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B3" w:rsidRPr="00EB10FE" w:rsidRDefault="00AA6BB3" w:rsidP="00AA6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проведения проверки </w:t>
      </w:r>
      <w:r w:rsidRPr="00EB10FE">
        <w:rPr>
          <w:b/>
          <w:sz w:val="24"/>
          <w:szCs w:val="24"/>
        </w:rPr>
        <w:t>организации питания общественной комиссией</w:t>
      </w:r>
    </w:p>
    <w:p w:rsidR="00AA6BB3" w:rsidRDefault="00AA6BB3" w:rsidP="00AA6BB3">
      <w:pPr>
        <w:jc w:val="center"/>
        <w:rPr>
          <w:b/>
          <w:sz w:val="24"/>
          <w:szCs w:val="24"/>
        </w:rPr>
      </w:pPr>
      <w:r w:rsidRPr="00EB10FE">
        <w:rPr>
          <w:b/>
          <w:sz w:val="24"/>
          <w:szCs w:val="24"/>
        </w:rPr>
        <w:t xml:space="preserve"> в МАОУ «СОШ №10»</w:t>
      </w:r>
      <w:r>
        <w:rPr>
          <w:b/>
          <w:sz w:val="24"/>
          <w:szCs w:val="24"/>
        </w:rPr>
        <w:t xml:space="preserve"> (главный корпус)</w:t>
      </w:r>
    </w:p>
    <w:p w:rsidR="00AA6BB3" w:rsidRDefault="00AA6BB3" w:rsidP="00AA6BB3">
      <w:pPr>
        <w:jc w:val="center"/>
        <w:rPr>
          <w:b/>
          <w:sz w:val="24"/>
          <w:szCs w:val="24"/>
        </w:rPr>
      </w:pPr>
    </w:p>
    <w:p w:rsidR="00AA6BB3" w:rsidRDefault="00AA6BB3" w:rsidP="00AA6B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4"/>
          <w:szCs w:val="24"/>
        </w:rPr>
        <w:t>Комиссия в составе:</w:t>
      </w:r>
      <w:r w:rsidRPr="00CD2A41">
        <w:rPr>
          <w:sz w:val="28"/>
          <w:szCs w:val="28"/>
        </w:rPr>
        <w:t xml:space="preserve"> </w:t>
      </w:r>
    </w:p>
    <w:p w:rsidR="00AA6BB3" w:rsidRPr="00CD2A41" w:rsidRDefault="00AA6BB3" w:rsidP="00AA6B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– Алексеева Л.А</w:t>
      </w:r>
      <w:r w:rsidRPr="00CD2A41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заместитель </w:t>
      </w:r>
      <w:r w:rsidRPr="00CD2A41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</w:p>
    <w:p w:rsidR="00AA6BB3" w:rsidRPr="00CD2A41" w:rsidRDefault="00AA6BB3" w:rsidP="00AA6B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D2A41">
        <w:rPr>
          <w:sz w:val="24"/>
          <w:szCs w:val="24"/>
        </w:rPr>
        <w:t xml:space="preserve">Члены комиссии: заместитель директора по УР – </w:t>
      </w:r>
      <w:proofErr w:type="spellStart"/>
      <w:r w:rsidRPr="00CD2A41">
        <w:rPr>
          <w:sz w:val="24"/>
          <w:szCs w:val="24"/>
        </w:rPr>
        <w:t>Лущик</w:t>
      </w:r>
      <w:proofErr w:type="spellEnd"/>
      <w:r w:rsidRPr="00CD2A41">
        <w:rPr>
          <w:sz w:val="24"/>
          <w:szCs w:val="24"/>
        </w:rPr>
        <w:t xml:space="preserve"> О.А.,</w:t>
      </w:r>
    </w:p>
    <w:p w:rsidR="00AA6BB3" w:rsidRPr="00CD2A41" w:rsidRDefault="00AA6BB3" w:rsidP="00AA6B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D2A41">
        <w:rPr>
          <w:sz w:val="24"/>
          <w:szCs w:val="24"/>
        </w:rPr>
        <w:t xml:space="preserve">                              фельдшер – </w:t>
      </w:r>
      <w:proofErr w:type="spellStart"/>
      <w:r w:rsidRPr="00CD2A41">
        <w:rPr>
          <w:sz w:val="24"/>
          <w:szCs w:val="24"/>
        </w:rPr>
        <w:t>Кужлева</w:t>
      </w:r>
      <w:proofErr w:type="spellEnd"/>
      <w:r w:rsidRPr="00CD2A41">
        <w:rPr>
          <w:sz w:val="24"/>
          <w:szCs w:val="24"/>
        </w:rPr>
        <w:t xml:space="preserve"> С.С.,</w:t>
      </w:r>
    </w:p>
    <w:p w:rsidR="00AA6BB3" w:rsidRDefault="00AA6BB3" w:rsidP="00AA6B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D2A4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ответственный за льготное питание в школе </w:t>
      </w:r>
      <w:proofErr w:type="spellStart"/>
      <w:r>
        <w:rPr>
          <w:sz w:val="24"/>
          <w:szCs w:val="24"/>
        </w:rPr>
        <w:t>Отинова</w:t>
      </w:r>
      <w:proofErr w:type="spellEnd"/>
      <w:r>
        <w:rPr>
          <w:sz w:val="24"/>
          <w:szCs w:val="24"/>
        </w:rPr>
        <w:t xml:space="preserve"> Е.А</w:t>
      </w:r>
    </w:p>
    <w:p w:rsidR="00AA6BB3" w:rsidRDefault="00AA6BB3" w:rsidP="00AA6B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CD2A41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биологии – </w:t>
      </w:r>
      <w:proofErr w:type="spellStart"/>
      <w:r>
        <w:rPr>
          <w:sz w:val="24"/>
          <w:szCs w:val="24"/>
        </w:rPr>
        <w:t>Арапова</w:t>
      </w:r>
      <w:proofErr w:type="spellEnd"/>
      <w:r>
        <w:rPr>
          <w:sz w:val="24"/>
          <w:szCs w:val="24"/>
        </w:rPr>
        <w:t xml:space="preserve"> С.В</w:t>
      </w:r>
      <w:r w:rsidRPr="00CD2A41">
        <w:rPr>
          <w:sz w:val="24"/>
          <w:szCs w:val="24"/>
        </w:rPr>
        <w:t>.</w:t>
      </w:r>
    </w:p>
    <w:p w:rsidR="00AA6BB3" w:rsidRPr="00CD2A41" w:rsidRDefault="00AA6BB3" w:rsidP="00AA6B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D2A41">
        <w:rPr>
          <w:sz w:val="24"/>
          <w:szCs w:val="24"/>
        </w:rPr>
        <w:t>Включить в состав общественной комиссии представителей о</w:t>
      </w:r>
      <w:r>
        <w:rPr>
          <w:sz w:val="24"/>
          <w:szCs w:val="24"/>
        </w:rPr>
        <w:t xml:space="preserve">т родительской общественности – Истомину Е.Я, </w:t>
      </w:r>
      <w:proofErr w:type="spellStart"/>
      <w:r>
        <w:rPr>
          <w:sz w:val="24"/>
          <w:szCs w:val="24"/>
        </w:rPr>
        <w:t>Фатыхову</w:t>
      </w:r>
      <w:proofErr w:type="spellEnd"/>
      <w:r>
        <w:rPr>
          <w:sz w:val="24"/>
          <w:szCs w:val="24"/>
        </w:rPr>
        <w:t xml:space="preserve"> Ю.М.</w:t>
      </w:r>
    </w:p>
    <w:p w:rsidR="00AA6BB3" w:rsidRPr="00BA3ABB" w:rsidRDefault="00AA6BB3" w:rsidP="00AA6BB3">
      <w:pPr>
        <w:jc w:val="both"/>
        <w:rPr>
          <w:sz w:val="24"/>
          <w:szCs w:val="24"/>
        </w:rPr>
      </w:pPr>
      <w:r w:rsidRPr="00ED5FEB">
        <w:rPr>
          <w:sz w:val="24"/>
          <w:szCs w:val="24"/>
        </w:rPr>
        <w:t xml:space="preserve">Провела </w:t>
      </w:r>
      <w:r>
        <w:rPr>
          <w:sz w:val="24"/>
          <w:szCs w:val="24"/>
        </w:rPr>
        <w:t>15.11.2023</w:t>
      </w:r>
      <w:r w:rsidRPr="00ED5FE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ED5FEB">
        <w:rPr>
          <w:sz w:val="24"/>
          <w:szCs w:val="24"/>
        </w:rPr>
        <w:t>проверку организации питания учащихся в столовой главного корпуса МАОУ «СОШ №10». Результаты</w:t>
      </w:r>
      <w:r>
        <w:rPr>
          <w:sz w:val="24"/>
          <w:szCs w:val="24"/>
        </w:rPr>
        <w:t xml:space="preserve"> проверки общественной комиссией по главному корпусу представлены в таблице:  </w:t>
      </w:r>
    </w:p>
    <w:p w:rsidR="00AA6BB3" w:rsidRPr="00BA3ABB" w:rsidRDefault="00AA6BB3" w:rsidP="00AA6BB3">
      <w:pPr>
        <w:jc w:val="both"/>
        <w:rPr>
          <w:sz w:val="24"/>
          <w:szCs w:val="24"/>
        </w:rPr>
      </w:pPr>
    </w:p>
    <w:tbl>
      <w:tblPr>
        <w:tblW w:w="14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781"/>
        <w:gridCol w:w="7371"/>
      </w:tblGrid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N п/п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Позиции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Отметка по итогам проверки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 xml:space="preserve">Ежедневное ведение </w:t>
            </w:r>
            <w:proofErr w:type="spellStart"/>
            <w:r w:rsidRPr="008F503D">
              <w:rPr>
                <w:sz w:val="24"/>
                <w:szCs w:val="24"/>
              </w:rPr>
              <w:t>бракеражного</w:t>
            </w:r>
            <w:proofErr w:type="spellEnd"/>
            <w:r w:rsidRPr="008F503D">
              <w:rPr>
                <w:sz w:val="24"/>
                <w:szCs w:val="24"/>
              </w:rPr>
              <w:t xml:space="preserve"> журнала пищевых продуктов и продовольственного сырья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Бракеражный</w:t>
            </w:r>
            <w:proofErr w:type="spellEnd"/>
            <w:r>
              <w:rPr>
                <w:sz w:val="24"/>
                <w:szCs w:val="24"/>
              </w:rPr>
              <w:t xml:space="preserve"> журнал имеется, заполняется ежедневно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сопроводительных документов на поступающие продукты питания: маркировка, накладная с указанием даты выработки, срока реализации,</w:t>
            </w:r>
          </w:p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документы, удостоверяющие безопасность качества продуктов (декларация, сертификат или свидетельство гос. регистрации)</w:t>
            </w:r>
          </w:p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*сопроводительные документы хранятся до полной реализации продуктов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Сопроводительные документы оформлены надлежащим образом, хранятся до полной реализации продуктов.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в договорах на поставку продуктов питания условий транспортировки, хранения, требования к качеству поставляемых продуктов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пункт в ходе данной проверки не проверялся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Соблюдение сроков реализации скоропортящихся продуктов по журналу бракеража пищевых продуктов и продовольственного сырья. Наличие отметки о полной реализации продукта до конечного срока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Соблюдается. Имеются отметки о полной реализации продукции до конечного срока реализации.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Соблюдение условий хранения скоропортящихся продуктов в соответствии с требованиями сопроводительных документов, маркировки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соблюдаются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Ежедневное ведение журнала контроля температурного режима холодильного оборудования.</w:t>
            </w:r>
          </w:p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в складском помещении термометра и гигрометра.</w:t>
            </w:r>
          </w:p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lastRenderedPageBreak/>
              <w:t>Соответствие показаний термометров записям в соответствующем журнале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 осуществляется:</w:t>
            </w:r>
          </w:p>
          <w:p w:rsidR="00AA6BB3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503D">
              <w:rPr>
                <w:sz w:val="24"/>
                <w:szCs w:val="24"/>
              </w:rPr>
              <w:t>ведение журнала контроля температурного режима холодильного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AA6BB3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F503D">
              <w:rPr>
                <w:sz w:val="24"/>
                <w:szCs w:val="24"/>
              </w:rPr>
              <w:t>показани</w:t>
            </w:r>
            <w:r>
              <w:rPr>
                <w:sz w:val="24"/>
                <w:szCs w:val="24"/>
              </w:rPr>
              <w:t>я</w:t>
            </w:r>
            <w:r w:rsidRPr="008F503D">
              <w:rPr>
                <w:sz w:val="24"/>
                <w:szCs w:val="24"/>
              </w:rPr>
              <w:t xml:space="preserve"> термометров </w:t>
            </w:r>
            <w:r>
              <w:rPr>
                <w:sz w:val="24"/>
                <w:szCs w:val="24"/>
              </w:rPr>
              <w:t xml:space="preserve">указываются </w:t>
            </w:r>
            <w:r w:rsidRPr="008F503D">
              <w:rPr>
                <w:sz w:val="24"/>
                <w:szCs w:val="24"/>
              </w:rPr>
              <w:t>в соответствующем журнале</w:t>
            </w:r>
            <w:r>
              <w:rPr>
                <w:sz w:val="24"/>
                <w:szCs w:val="24"/>
              </w:rPr>
              <w:t>.</w:t>
            </w:r>
          </w:p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термометров соответствуют записям в журнале.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Хранение сыпучих продуктов и овощей в таре на стеллажах на расстоянии не менее 15 см от пола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 xml:space="preserve">Хранение сыпучих продуктов и овощей </w:t>
            </w:r>
            <w:r>
              <w:rPr>
                <w:sz w:val="24"/>
                <w:szCs w:val="24"/>
              </w:rPr>
              <w:t>на подтоварниках</w:t>
            </w:r>
            <w:r w:rsidRPr="008F5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высотой</w:t>
            </w:r>
            <w:r w:rsidRPr="008F503D">
              <w:rPr>
                <w:sz w:val="24"/>
                <w:szCs w:val="24"/>
              </w:rPr>
              <w:t xml:space="preserve"> не менее 15 см от пола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8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Столовая обеспечена фаянсовой, фарфоровой или стеклянной столовой посудой без сколов и трещин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имеется. Сколов и трещин не обнаружено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Пищевые отходы собирают в промаркированные емкости с крышками, которые очищаются при их заполнении не более чем на 2/3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 Емкости для сбора пищевых отходов имеют крышки.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10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Кухня и подсобные помещения содержатся в порядке и чистоте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Да. Санитарное состояние помещений пищеблока в удовлетворительном состоянии, соответствует нормам 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2.3/2.4.3590-20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11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 xml:space="preserve">Фактический рацион соответствует примерному 10-дневному меню, согласованному с Управлением </w:t>
            </w:r>
            <w:proofErr w:type="spellStart"/>
            <w:r w:rsidRPr="008F503D">
              <w:rPr>
                <w:sz w:val="24"/>
                <w:szCs w:val="24"/>
              </w:rPr>
              <w:t>Роспотребнадзора</w:t>
            </w:r>
            <w:proofErr w:type="spellEnd"/>
            <w:r w:rsidRPr="008F503D">
              <w:rPr>
                <w:sz w:val="24"/>
                <w:szCs w:val="24"/>
              </w:rPr>
              <w:t xml:space="preserve"> по Пермскому краю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меню соответствует примерному 10-дневному меню, 15.11.2023 - вос</w:t>
            </w:r>
            <w:r w:rsidR="0036353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мой день по меню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12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Осуществляется контроль правильности закладки продуктов, что подтверждается записями в соответствующем журнале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F503D">
              <w:rPr>
                <w:sz w:val="24"/>
                <w:szCs w:val="24"/>
              </w:rPr>
              <w:t>онтроль правильности закладки продуктов</w:t>
            </w:r>
            <w:r>
              <w:rPr>
                <w:sz w:val="24"/>
                <w:szCs w:val="24"/>
              </w:rPr>
              <w:t xml:space="preserve"> осуществляется поваром-бригадиром. Закладку осуществляют в строгом соответствии с технологическими картами Сборника технологических нормативов, рецептур блюд и кулинарных изделий.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13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 xml:space="preserve">Ежедневно ведется </w:t>
            </w:r>
            <w:proofErr w:type="spellStart"/>
            <w:r w:rsidRPr="008F503D">
              <w:rPr>
                <w:sz w:val="24"/>
                <w:szCs w:val="24"/>
              </w:rPr>
              <w:t>бракеражный</w:t>
            </w:r>
            <w:proofErr w:type="spellEnd"/>
            <w:r w:rsidRPr="008F503D">
              <w:rPr>
                <w:sz w:val="24"/>
                <w:szCs w:val="24"/>
              </w:rPr>
              <w:t xml:space="preserve"> журнал результатов оценки готовых блюд: выдача готовой пищи допускается только после снятия пробы, срок реализации готового блюда после снятия пробы не более 2 ч., осуществляется контроль выхода порционных блюд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8F503D">
              <w:rPr>
                <w:sz w:val="24"/>
                <w:szCs w:val="24"/>
              </w:rPr>
              <w:t>ракеражный</w:t>
            </w:r>
            <w:proofErr w:type="spellEnd"/>
            <w:r w:rsidRPr="008F503D">
              <w:rPr>
                <w:sz w:val="24"/>
                <w:szCs w:val="24"/>
              </w:rPr>
              <w:t xml:space="preserve"> журнал</w:t>
            </w:r>
            <w:r>
              <w:rPr>
                <w:sz w:val="24"/>
                <w:szCs w:val="24"/>
              </w:rPr>
              <w:t xml:space="preserve"> ведется ежедневно, </w:t>
            </w:r>
            <w:r w:rsidRPr="008F503D">
              <w:rPr>
                <w:sz w:val="24"/>
                <w:szCs w:val="24"/>
              </w:rPr>
              <w:t>выдача готовой пищи допускается только после снятия пробы</w:t>
            </w:r>
            <w:r>
              <w:rPr>
                <w:sz w:val="24"/>
                <w:szCs w:val="24"/>
              </w:rPr>
              <w:t>,</w:t>
            </w:r>
            <w:r w:rsidRPr="008F503D">
              <w:rPr>
                <w:sz w:val="24"/>
                <w:szCs w:val="24"/>
              </w:rPr>
              <w:t xml:space="preserve"> осуществляется контроль выхода порционных блюд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14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В рационе отсутствуют продукты, запрещенные в детском питании:</w:t>
            </w:r>
          </w:p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карамель, газированные напитки, непакетированные соки, салаты с майонезом, кондитерские изделия с кремом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AA6BB3" w:rsidRPr="006521C6" w:rsidRDefault="00AA6BB3" w:rsidP="00E4261F">
            <w:pPr>
              <w:rPr>
                <w:sz w:val="24"/>
                <w:szCs w:val="24"/>
              </w:rPr>
            </w:pPr>
          </w:p>
          <w:p w:rsidR="00AA6BB3" w:rsidRDefault="00AA6BB3" w:rsidP="00E4261F">
            <w:pPr>
              <w:rPr>
                <w:sz w:val="24"/>
                <w:szCs w:val="24"/>
              </w:rPr>
            </w:pPr>
          </w:p>
          <w:p w:rsidR="00AA6BB3" w:rsidRDefault="00AA6BB3" w:rsidP="00E4261F">
            <w:pPr>
              <w:rPr>
                <w:sz w:val="24"/>
                <w:szCs w:val="24"/>
              </w:rPr>
            </w:pPr>
          </w:p>
          <w:p w:rsidR="00AA6BB3" w:rsidRPr="006521C6" w:rsidRDefault="00AA6BB3" w:rsidP="00E4261F">
            <w:pPr>
              <w:rPr>
                <w:sz w:val="24"/>
                <w:szCs w:val="24"/>
              </w:rPr>
            </w:pP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Обеспечение свободного доступа к питьевой воде в течение всего учебного дня. Наличие документов, подтверждающих качество и безопасность бутилированной воды/воды из питьевых фонтанчиков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Питьевой режим организован. Имеется доступ к питьевому фонтанчику во время учебного процесса, обработка питьевого фонтанчика проводится по графику 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промаркированных подносов для чистой и использованной посуды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Да. Имеется 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внутренней отделки помещений пищеблока (полы, стены, потолки), допускающей проведение уборки влажным способом с применением дезинфицирующих средств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F503D">
              <w:rPr>
                <w:sz w:val="24"/>
                <w:szCs w:val="24"/>
              </w:rPr>
              <w:t>нутренн</w:t>
            </w:r>
            <w:r>
              <w:rPr>
                <w:sz w:val="24"/>
                <w:szCs w:val="24"/>
              </w:rPr>
              <w:t>яя</w:t>
            </w:r>
            <w:r w:rsidRPr="008F503D">
              <w:rPr>
                <w:sz w:val="24"/>
                <w:szCs w:val="24"/>
              </w:rPr>
              <w:t xml:space="preserve"> отделк</w:t>
            </w:r>
            <w:r>
              <w:rPr>
                <w:sz w:val="24"/>
                <w:szCs w:val="24"/>
              </w:rPr>
              <w:t>а</w:t>
            </w:r>
            <w:r w:rsidRPr="008F503D">
              <w:rPr>
                <w:sz w:val="24"/>
                <w:szCs w:val="24"/>
              </w:rPr>
              <w:t xml:space="preserve"> помещений пищеблока (полы, стены, потолки), допуска</w:t>
            </w:r>
            <w:r>
              <w:rPr>
                <w:sz w:val="24"/>
                <w:szCs w:val="24"/>
              </w:rPr>
              <w:t xml:space="preserve">ет </w:t>
            </w:r>
            <w:r w:rsidRPr="008F503D">
              <w:rPr>
                <w:sz w:val="24"/>
                <w:szCs w:val="24"/>
              </w:rPr>
              <w:t>проведение уборки влажным способом с применением дезинфицирующих средств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маркировки на производственном инвентаре, оборудовании пищеблока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ходе проверки  не проверяли данный пункт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Использование инвентаря, оборудования на пищеблоке в соответствии с маркировкой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Использование деформированной кухонной и столовой посуды,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выявлено использование  посуды с повреждениями</w:t>
            </w:r>
            <w:r w:rsidRPr="008F503D">
              <w:rPr>
                <w:sz w:val="24"/>
                <w:szCs w:val="24"/>
              </w:rPr>
              <w:t xml:space="preserve"> 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Соблюдение правил мытья кухонной посуды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Соблюдаются. Имеются инструкции  по правилам мытья  кухонной посуды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Соблюдение правил мытья столовой посуды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Использование моющих, чистящих и дезинфицирующих средств</w:t>
            </w:r>
            <w:r>
              <w:rPr>
                <w:sz w:val="24"/>
                <w:szCs w:val="24"/>
              </w:rPr>
              <w:t xml:space="preserve">, </w:t>
            </w:r>
            <w:r w:rsidRPr="008F503D">
              <w:rPr>
                <w:sz w:val="24"/>
                <w:szCs w:val="24"/>
              </w:rPr>
              <w:t xml:space="preserve"> в соответствии с инструкциями по их применению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Соответствие фактического рациона питания утвержденному примерному меню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в обеденном зале утвержденного руководителем образовательного учреждения меню, в котором указываются сведения об объемах блюд и названия кулинарных изделий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 В меню указаны</w:t>
            </w:r>
            <w:r w:rsidRPr="008F503D">
              <w:rPr>
                <w:sz w:val="24"/>
                <w:szCs w:val="24"/>
              </w:rPr>
              <w:t xml:space="preserve"> сведения об объемах блюд и названия кулинарных изделий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Буфета нет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Полнота и своевременность заполнения документации по питанию: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журнал бракеража готовой продукции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журнал бракеража пищевых продуктов и продовольственного сырья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журнал здоровья сотрудников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ведомость контроля за рационом питания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актов технической исправности теплового, холодильного оборудования на пищеблоке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во всех холодильных установках контрольных термометров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Соблюдение температурного режима хранения скоропортящихся продуктов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в складских помещениях приборов для измерения относительной влажности и температуры воздуха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договора, акта дезинсекционной обработки помещений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 xml:space="preserve">Наличие договора, акта </w:t>
            </w:r>
            <w:proofErr w:type="spellStart"/>
            <w:r w:rsidRPr="008F503D">
              <w:rPr>
                <w:sz w:val="24"/>
                <w:szCs w:val="24"/>
              </w:rPr>
              <w:t>дератизационной</w:t>
            </w:r>
            <w:proofErr w:type="spellEnd"/>
            <w:r w:rsidRPr="008F503D">
              <w:rPr>
                <w:sz w:val="24"/>
                <w:szCs w:val="24"/>
              </w:rPr>
              <w:t xml:space="preserve"> обработки помещений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пункт в ходе данной проверки не проверялся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Наличие договора на проведение производственного контроля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Соблюдение условий хранения уборочного инвентаря (наличие отдельного помещения, либо в специально отведенном месте, раздельное хранение уборочного инвентаря для мытья туалетов)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Количество перемен, предназначенных для приема пищи детей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первую смену 4 перемен. Две для начальной школы и две для 5,8,9,10,11 классов. Во вторую смену – 3 перемены. Одна  для начальных классов и две для 6,7 классов.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Продолжительность перемен для приема пищи детей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перемены по 20 минут для начальных классов. Остальные по 15 минут.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Питьевой режим в организации представлен: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стационарные питьевые фонтанчики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Питьевой режим  организован при использовании питьевого фонтанчика.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вода, расфасованная в емкости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иное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Обеспечение достаточным количеством посуды для организации питьевого режима: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Питьевой режим осуществляется через фонтанчик. Имеется доступ к питьевому фонтанчику во время учебного процесса, обработка питьевого фонтанчика проводится по графику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одноразовой посуды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Pr="008F503D">
              <w:rPr>
                <w:sz w:val="24"/>
                <w:szCs w:val="24"/>
              </w:rPr>
              <w:t>одноразовой посуды</w:t>
            </w:r>
          </w:p>
        </w:tc>
      </w:tr>
      <w:tr w:rsidR="00AA6BB3" w:rsidRPr="008F503D" w:rsidTr="00E426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spacing w:line="242" w:lineRule="atLeast"/>
              <w:textAlignment w:val="baseline"/>
              <w:rPr>
                <w:sz w:val="24"/>
                <w:szCs w:val="24"/>
              </w:rPr>
            </w:pPr>
            <w:r w:rsidRPr="008F503D">
              <w:rPr>
                <w:sz w:val="24"/>
                <w:szCs w:val="24"/>
              </w:rPr>
              <w:t>стеклянной или фаянсовой посуды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BB3" w:rsidRPr="008F503D" w:rsidRDefault="00AA6BB3" w:rsidP="00E4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стеклянной и фаянсовой посуды для фонтанчика, не предусмотрено.</w:t>
            </w:r>
          </w:p>
        </w:tc>
      </w:tr>
    </w:tbl>
    <w:p w:rsidR="00AA6BB3" w:rsidRDefault="00AA6BB3" w:rsidP="00AA6B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6BB3" w:rsidRPr="00901321" w:rsidRDefault="00AA6BB3" w:rsidP="00AA6B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1321">
        <w:rPr>
          <w:noProof/>
          <w:sz w:val="24"/>
          <w:szCs w:val="24"/>
        </w:rPr>
        <w:lastRenderedPageBreak/>
        <w:drawing>
          <wp:inline distT="0" distB="0" distL="0" distR="0">
            <wp:extent cx="9677400" cy="54292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7"/>
                    <a:stretch/>
                  </pic:blipFill>
                  <pic:spPr bwMode="auto">
                    <a:xfrm>
                      <a:off x="0" y="0"/>
                      <a:ext cx="96774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CCE" w:rsidRDefault="00922CCE"/>
    <w:sectPr w:rsidR="00922CCE" w:rsidSect="0036353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B3"/>
    <w:rsid w:val="00363536"/>
    <w:rsid w:val="00922CCE"/>
    <w:rsid w:val="00A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FD9C"/>
  <w15:chartTrackingRefBased/>
  <w15:docId w15:val="{C27F3523-4C70-40B6-89D9-86F0B8B9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2023-11-26T15:24:00Z</dcterms:created>
  <dcterms:modified xsi:type="dcterms:W3CDTF">2023-11-26T15:27:00Z</dcterms:modified>
</cp:coreProperties>
</file>