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3" w:rsidRDefault="008F277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\Pictures\2022-10-1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2022-10-18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78" w:rsidRDefault="008F2778"/>
    <w:p w:rsidR="008F2778" w:rsidRDefault="008F2778"/>
    <w:p w:rsidR="008F2778" w:rsidRDefault="008F2778"/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lastRenderedPageBreak/>
        <w:t>ПОЯСНИТЕЛЬНАЯ ЗАПИСКА</w:t>
      </w:r>
    </w:p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071BB">
        <w:rPr>
          <w:rFonts w:asciiTheme="majorHAnsi" w:hAnsiTheme="majorHAnsi"/>
          <w:sz w:val="24"/>
          <w:szCs w:val="24"/>
        </w:rPr>
        <w:t xml:space="preserve">Примерная рабочая программа по технологии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71BB">
        <w:rPr>
          <w:rFonts w:asciiTheme="majorHAnsi" w:hAnsiTheme="majorHAnsi"/>
          <w:sz w:val="24"/>
          <w:szCs w:val="24"/>
        </w:rPr>
        <w:t>Минпросвещения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071BB">
        <w:rPr>
          <w:rFonts w:asciiTheme="majorHAnsi" w:hAnsiTheme="majorHAnsi"/>
          <w:sz w:val="24"/>
          <w:szCs w:val="24"/>
        </w:rPr>
        <w:t>рег</w:t>
      </w:r>
      <w:proofErr w:type="spellEnd"/>
      <w:r w:rsidRPr="004071BB">
        <w:rPr>
          <w:rFonts w:asciiTheme="majorHAnsi" w:hAnsiTheme="majorHAnsi"/>
          <w:sz w:val="24"/>
          <w:szCs w:val="24"/>
        </w:rPr>
        <w:t>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071BB">
        <w:rPr>
          <w:rFonts w:asciiTheme="majorHAnsi" w:hAnsiTheme="majorHAnsi"/>
          <w:sz w:val="24"/>
          <w:szCs w:val="24"/>
        </w:rPr>
        <w:t>развития (одобренной решением ФУМО по общему образованию (протокол от 18 марта 2022 г. № 1/22)) (далее – ПАООП ООО ЗПР), Примерной рабочей программы основного общего образования по предмету «Технология»,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общего образования </w:t>
      </w:r>
      <w:proofErr w:type="gramStart"/>
      <w:r w:rsidRPr="004071BB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с задержкой психического развития. </w:t>
      </w:r>
    </w:p>
    <w:p w:rsid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>Общая характеристика учебного предмета «Технология»</w:t>
      </w:r>
    </w:p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 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 Данная примерная рабочая программа по технологии является основой для составления учителями своих рабочих программ, с учетом реализуемых образовательной организацией профилей и направленностей </w:t>
      </w:r>
      <w:proofErr w:type="spellStart"/>
      <w:r w:rsidRPr="004071BB">
        <w:rPr>
          <w:rFonts w:asciiTheme="majorHAnsi" w:hAnsiTheme="majorHAnsi"/>
          <w:sz w:val="24"/>
          <w:szCs w:val="24"/>
        </w:rPr>
        <w:t>допрофессиональной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 подготовки обучающихся с ЗПР. При этом педагог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 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4 дифференцированно. По некоторым темам учащиеся получают только общее представление на уровне ознакомления. 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4071BB">
        <w:rPr>
          <w:rFonts w:asciiTheme="majorHAnsi" w:hAnsiTheme="majorHAnsi"/>
          <w:sz w:val="24"/>
          <w:szCs w:val="24"/>
        </w:rPr>
        <w:t>компетентностный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071BB">
        <w:rPr>
          <w:rFonts w:asciiTheme="majorHAnsi" w:hAnsiTheme="majorHAnsi"/>
          <w:sz w:val="24"/>
          <w:szCs w:val="24"/>
        </w:rPr>
        <w:t>личностноориентированный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071BB">
        <w:rPr>
          <w:rFonts w:asciiTheme="majorHAnsi" w:hAnsiTheme="majorHAnsi"/>
          <w:sz w:val="24"/>
          <w:szCs w:val="24"/>
        </w:rPr>
        <w:lastRenderedPageBreak/>
        <w:t>деятельностный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Современный курс технологии построен по модульному принципу. Структура модульного курса технологии такова. Инвариантные модули Модуль «Производство и технология»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– к знаниям и умениям, позволяющим создавать технологии. Модуль «Технологии обработки материалов и пищевых продуктов» 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 Вариативные модули Модуль «Робототехника» 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Модуль «3D-моделирование, </w:t>
      </w:r>
      <w:proofErr w:type="spellStart"/>
      <w:r w:rsidRPr="004071BB">
        <w:rPr>
          <w:rFonts w:asciiTheme="majorHAnsi" w:hAnsiTheme="majorHAnsi"/>
          <w:sz w:val="24"/>
          <w:szCs w:val="24"/>
        </w:rPr>
        <w:t>прототипирование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, макетирование» 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 5 Модуль «Компьютерная графика. Черчение» Данный модуль нацелен на решение задач, схожих с задачами, решаемыми в предыдущем модуле: «3D-моделирование, </w:t>
      </w:r>
      <w:proofErr w:type="spellStart"/>
      <w:r w:rsidRPr="004071BB">
        <w:rPr>
          <w:rFonts w:asciiTheme="majorHAnsi" w:hAnsiTheme="majorHAnsi"/>
          <w:sz w:val="24"/>
          <w:szCs w:val="24"/>
        </w:rPr>
        <w:t>прототипирование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, макетирование» формирует инструментарий создания и исследования моделей, причём сам процесс создания осуществляется </w:t>
      </w:r>
      <w:proofErr w:type="gramStart"/>
      <w:r w:rsidRPr="004071BB">
        <w:rPr>
          <w:rFonts w:asciiTheme="majorHAnsi" w:hAnsiTheme="majorHAnsi"/>
          <w:sz w:val="24"/>
          <w:szCs w:val="24"/>
        </w:rPr>
        <w:t>по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</w:t>
      </w:r>
      <w:proofErr w:type="spellStart"/>
      <w:r w:rsidRPr="004071BB">
        <w:rPr>
          <w:rFonts w:asciiTheme="majorHAnsi" w:hAnsiTheme="majorHAnsi"/>
          <w:sz w:val="24"/>
          <w:szCs w:val="24"/>
        </w:rPr>
        <w:t>техносферы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. Модуль «Автоматизированные системы» Этот модуль знакомит обучающихся с реализацией «сверхзадачи» технологии – автоматизации максимально широкой области человеческой деятельности. Акцент в данном модуле сделан на автоматизации управленческой деятельности. В этом контексте целесообразно рассмотреть управление не только техническими, но и социально-экономическими системами. </w:t>
      </w:r>
      <w:r w:rsidRPr="004071BB">
        <w:rPr>
          <w:rFonts w:asciiTheme="majorHAnsi" w:hAnsiTheme="majorHAnsi"/>
          <w:sz w:val="24"/>
          <w:szCs w:val="24"/>
        </w:rPr>
        <w:lastRenderedPageBreak/>
        <w:t xml:space="preserve">Эффективным средством решения этой проблемы является использование в учебном процессе имитационных моделей экономической деятельности (например, проект «Школьная фирма»). Модули «Животноводство» и «Растениеводство» Модули знакомят обучающихся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– умение в нужный момент скорректировать технологический процесс. Освоение обучающимися с ЗПР учебного предмета «Технология» может осуществляться как в образовательных организациях, так и в </w:t>
      </w:r>
      <w:proofErr w:type="spellStart"/>
      <w:r w:rsidRPr="004071BB">
        <w:rPr>
          <w:rFonts w:asciiTheme="majorHAnsi" w:hAnsiTheme="majorHAnsi"/>
          <w:sz w:val="24"/>
          <w:szCs w:val="24"/>
        </w:rPr>
        <w:t>организацияхпартнёрах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, в том числе на базе учебно-производственных комбинатов и технопарков. </w:t>
      </w:r>
      <w:proofErr w:type="gramStart"/>
      <w:r w:rsidRPr="004071BB">
        <w:rPr>
          <w:rFonts w:asciiTheme="majorHAnsi" w:hAnsiTheme="majorHAnsi"/>
          <w:sz w:val="24"/>
          <w:szCs w:val="24"/>
        </w:rPr>
        <w:t>Через сетевое взаимодействие могут быть использованы ресурсы организаций дополнительного образования, центров технологической поддержки образования, «</w:t>
      </w:r>
      <w:proofErr w:type="spellStart"/>
      <w:r w:rsidRPr="004071BB">
        <w:rPr>
          <w:rFonts w:asciiTheme="majorHAnsi" w:hAnsiTheme="majorHAnsi"/>
          <w:sz w:val="24"/>
          <w:szCs w:val="24"/>
        </w:rPr>
        <w:t>Кванториумов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», центров молодёжного инновационного творчества (ЦМИТ), специализированных центров компетенций (включая </w:t>
      </w:r>
      <w:proofErr w:type="spellStart"/>
      <w:r w:rsidRPr="004071BB">
        <w:rPr>
          <w:rFonts w:asciiTheme="majorHAnsi" w:hAnsiTheme="majorHAnsi"/>
          <w:sz w:val="24"/>
          <w:szCs w:val="24"/>
        </w:rPr>
        <w:t>WorldSkills</w:t>
      </w:r>
      <w:proofErr w:type="spellEnd"/>
      <w:r w:rsidRPr="004071BB">
        <w:rPr>
          <w:rFonts w:asciiTheme="majorHAnsi" w:hAnsiTheme="majorHAnsi"/>
          <w:sz w:val="24"/>
          <w:szCs w:val="24"/>
        </w:rPr>
        <w:t>) и др. Цели и задачи изучения учебного предмета «Технология» Основной целью освоения предметной области «Технология», заявленной в Примерной рабочей программе основного общего образования по предмету «Технология», является формирование технологической грамотности, глобальных компетенций, творческого мышления, необходимых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для перехода к новым приоритетам научно-технологического развития Российской Федерации. Целью освоения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формирование социальных 6 навыков, которые помогут в дальнейшем обрести доступную им степень самостоятельности в трудовой деятельности. </w:t>
      </w:r>
    </w:p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Задачи:  обеспечение понимания </w:t>
      </w:r>
      <w:proofErr w:type="gramStart"/>
      <w:r w:rsidRPr="004071BB">
        <w:rPr>
          <w:rFonts w:asciiTheme="majorHAnsi" w:hAnsiTheme="majorHAnsi"/>
          <w:sz w:val="24"/>
          <w:szCs w:val="24"/>
        </w:rPr>
        <w:t>обучающимися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с ЗПР сущности современных материальных, информационных и социальных технологий и перспектив их развития;  освоение технологического подхода как универсального алгоритма преобразующей и созидательной деятельности;  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 овладение распространёнными </w:t>
      </w:r>
      <w:proofErr w:type="spellStart"/>
      <w:r w:rsidRPr="004071BB">
        <w:rPr>
          <w:rFonts w:asciiTheme="majorHAnsi" w:hAnsiTheme="majorHAnsi"/>
          <w:sz w:val="24"/>
          <w:szCs w:val="24"/>
        </w:rPr>
        <w:t>общетрудовыми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 и специальными  умениями, необходимыми для проектирования и создания продуктов труда;  развитие </w:t>
      </w:r>
      <w:proofErr w:type="gramStart"/>
      <w:r w:rsidRPr="004071BB">
        <w:rPr>
          <w:rFonts w:asciiTheme="majorHAnsi" w:hAnsiTheme="majorHAnsi"/>
          <w:sz w:val="24"/>
          <w:szCs w:val="24"/>
        </w:rPr>
        <w:t>у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обучающихся.</w:t>
      </w:r>
    </w:p>
    <w:p w:rsidR="008F2778" w:rsidRPr="004071BB" w:rsidRDefault="008F2778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 Программой предусматривается помимо урочной и значительная внеурочная активность </w:t>
      </w:r>
      <w:proofErr w:type="gramStart"/>
      <w:r w:rsidRPr="004071BB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с ЗПР. Такое решение обусловлено задачами формирования учебной самостоятельности, высокой степенью 8 ориентации на индивидуальные запросы и интересы обучающегося с ЗПР, на особенность </w:t>
      </w:r>
      <w:r w:rsidRPr="004071BB">
        <w:rPr>
          <w:rFonts w:asciiTheme="majorHAnsi" w:hAnsiTheme="majorHAnsi"/>
          <w:sz w:val="24"/>
          <w:szCs w:val="24"/>
        </w:rPr>
        <w:lastRenderedPageBreak/>
        <w:t xml:space="preserve">подросткового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4071BB">
        <w:rPr>
          <w:rFonts w:asciiTheme="majorHAnsi" w:hAnsiTheme="majorHAnsi"/>
          <w:sz w:val="24"/>
          <w:szCs w:val="24"/>
        </w:rPr>
        <w:t>труда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в проекте обучающегося, субъективно актуального на момент прохождения курса. Место учебного предмета «Технология» в учебном плане</w:t>
      </w:r>
      <w:proofErr w:type="gramStart"/>
      <w:r w:rsidRPr="004071BB">
        <w:rPr>
          <w:rFonts w:asciiTheme="majorHAnsi" w:hAnsiTheme="majorHAnsi"/>
          <w:sz w:val="24"/>
          <w:szCs w:val="24"/>
        </w:rPr>
        <w:t xml:space="preserve"> В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«Технология». </w:t>
      </w:r>
    </w:p>
    <w:p w:rsidR="004071BB" w:rsidRPr="004071BB" w:rsidRDefault="004071BB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>ПЛАНИРУЕМЫЕ РЕЗУЛЬТАТЫ ОСВОЕНИЯ УЧЕБНОГО ПРЕДМЕТА «ТЕХНОЛОГИЯ» НА УРОВНЕ ОСНОВНОГО ОБЩЕГО ОБРАЗОВАНИЯ</w:t>
      </w:r>
    </w:p>
    <w:p w:rsidR="004071BB" w:rsidRPr="004071BB" w:rsidRDefault="004071BB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071BB">
        <w:rPr>
          <w:rFonts w:asciiTheme="majorHAnsi" w:hAnsiTheme="majorHAnsi"/>
          <w:sz w:val="24"/>
          <w:szCs w:val="24"/>
        </w:rPr>
        <w:t>Личностные результаты: ценностное отношение к технологиям, трудовым достижениям народа; чувство ответственности и долга перед своей семьей, малой и большой Родиной через трудовую деятельность; установка на активное участие в решении практических задач в области предметной технологической деятельности; интерес к практическому изучению профессий и труда различного рода; уважение к труду и результатам трудовой деятельности;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интересов, а также на основе формирования уважительного отношения к труду; основы экологической культуры, соответствующей современному уровню экологического мышления; бережное отношение к природным и хозяйственным ресурсам; повышение уровня своей компетентности через практическое овладение элементами организации умственного и физического труда; 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 способность к самоопределению в выбранной сфере будущей профессиональной деятельности, умение ставить реальные достижимые планы; </w:t>
      </w:r>
      <w:proofErr w:type="gramStart"/>
      <w:r w:rsidRPr="004071BB">
        <w:rPr>
          <w:rFonts w:asciiTheme="majorHAnsi" w:hAnsiTheme="majorHAnsi"/>
          <w:sz w:val="24"/>
          <w:szCs w:val="24"/>
        </w:rPr>
        <w:t>готовность брать на себя инициативу в повседневных бытовых делах и нести ответственность за результат своей работы; способность выбирать адекватную форму поведения, с точки зрения опасности или безопасности для себя и окружающих, при выполнении трудовых функций; способность регулировать свое поведение и эмоциональные реакции в различных трудовых ситуациях, при коммуникации с людьми разного статуса.</w:t>
      </w:r>
      <w:proofErr w:type="gramEnd"/>
    </w:p>
    <w:p w:rsidR="008F2778" w:rsidRPr="004071BB" w:rsidRDefault="004071BB">
      <w:pPr>
        <w:rPr>
          <w:rFonts w:asciiTheme="majorHAnsi" w:hAnsiTheme="majorHAnsi"/>
          <w:sz w:val="24"/>
          <w:szCs w:val="24"/>
        </w:rPr>
      </w:pPr>
      <w:r w:rsidRPr="004071B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071BB">
        <w:rPr>
          <w:rFonts w:asciiTheme="majorHAnsi" w:hAnsiTheme="majorHAnsi"/>
          <w:sz w:val="24"/>
          <w:szCs w:val="24"/>
        </w:rPr>
        <w:t>Метапредметные</w:t>
      </w:r>
      <w:proofErr w:type="spellEnd"/>
      <w:r w:rsidRPr="004071BB">
        <w:rPr>
          <w:rFonts w:asciiTheme="majorHAnsi" w:hAnsiTheme="majorHAnsi"/>
          <w:sz w:val="24"/>
          <w:szCs w:val="24"/>
        </w:rPr>
        <w:t xml:space="preserve"> результаты Овладение универсальными учебными познавательными действиями: выявлять и характеризовать различные признаки объектов; выявлять дефициты информации, данных, необходимых для решения поставленной технологической задачи; создавать, применять и преобразовывать модели и схемы для решения учебных задач; смысловое чтение информации, представленной в различных формах (схемы, чертежи, инструкции); 22 прогнозировать возможное развитие процессов и последствий технологического развития в различных отраслях;</w:t>
      </w:r>
      <w:proofErr w:type="gramEnd"/>
      <w:r w:rsidRPr="004071BB">
        <w:rPr>
          <w:rFonts w:asciiTheme="majorHAnsi" w:hAnsiTheme="majorHAnsi"/>
          <w:sz w:val="24"/>
          <w:szCs w:val="24"/>
        </w:rPr>
        <w:t xml:space="preserve"> навыки использования поисковых систем для </w:t>
      </w:r>
      <w:r w:rsidRPr="004071BB">
        <w:rPr>
          <w:rFonts w:asciiTheme="majorHAnsi" w:hAnsiTheme="majorHAnsi"/>
          <w:sz w:val="24"/>
          <w:szCs w:val="24"/>
        </w:rPr>
        <w:lastRenderedPageBreak/>
        <w:t xml:space="preserve">решения учебных задач; искать и отбирать информацию и данные из различных источников в соответствии с заданными параметрами и критериями. Овладение универсальными учебными коммуникативными действиями: самостоятельно или с помощью педагога составлять устные сообщения для выступления перед аудиторией; 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коллектива; работать индивидуально и в группе над созданием условно нового продукта; выполнять свою часть работы, достигать качественного результата, координировать свою деятельность с другими членами команды в познавательно-трудовой деятельности; оценивать качество своего вклада в общий продукт, в решение общих задач коллектива; принимать и разделять ответственность при моделировании и изготовлении объектов, продуктов и технологических процессов. </w:t>
      </w:r>
      <w:proofErr w:type="gramStart"/>
      <w:r w:rsidRPr="004071BB">
        <w:rPr>
          <w:rFonts w:asciiTheme="majorHAnsi" w:hAnsiTheme="majorHAnsi"/>
          <w:sz w:val="24"/>
          <w:szCs w:val="24"/>
        </w:rPr>
        <w:t>Овладение универсальными учебными регулятивными действиями: самостоятельно или с помощью учителя определять цели технологического обучения, ставить и формулировать для себя новые задачи в учёбе и познавательной деятельности; самостоятельно или после предварительного анализа планировать процесс познавательно-трудовой деятельности, осознанно выбирать наиболее эффективные способы решения учебной или трудовой задачи на основе заданных алгоритмов; владеть способами самооценки.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2169"/>
        <w:gridCol w:w="3228"/>
        <w:gridCol w:w="1690"/>
        <w:gridCol w:w="1639"/>
      </w:tblGrid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</w:t>
            </w:r>
            <w:proofErr w:type="spell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Фактическая дата</w:t>
            </w: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Проектная деятельность на уроках «Технологи»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изучения предмета, познавательного интереса в проектной деятельности.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Формирование мотивации изучения темы, эстетических качеств.  Иметь представление о требованиях к интерьеру кухни, вариантах планировки, способах размещения оборудования.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Оформление окна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Формирование мотивации изучения темы, эстетических чувств.  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 Формировать знания  о санитарно-гигиенических требованиях, правилах мытья посуды, безопасных приемах работы на кухне. </w:t>
            </w:r>
            <w:r w:rsidRPr="004071BB">
              <w:rPr>
                <w:rFonts w:asciiTheme="majorHAnsi" w:eastAsia="Times New Roman" w:hAnsiTheme="majorHAnsi"/>
                <w:bCs/>
                <w:iCs/>
                <w:color w:val="000000"/>
                <w:sz w:val="24"/>
                <w:szCs w:val="24"/>
              </w:rPr>
              <w:t>С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облюдать правила мытья посуды и правила безопасности при работе с электроприборами и бытовой химией.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 Получить сведения о значении белков, жиров, углеводов, воды для жизнедеятельности людей и  роли витаминов. Формировать правила здорового питания.</w:t>
            </w:r>
            <w:r w:rsidRPr="004071BB">
              <w:rPr>
                <w:rFonts w:asciiTheme="majorHAnsi" w:eastAsia="Times New Roman" w:hAnsiTheme="majorHAnsi"/>
                <w:bCs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 анализировать пищевую пирамиду, составлять меню на завтрак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11 - 12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Бутерброды. Горячие напитки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Формировать знания  о видах бутербродов, горячих напитках, о значении хлеба в питании человека.</w:t>
            </w:r>
            <w:r w:rsidRPr="004071BB">
              <w:rPr>
                <w:rFonts w:asciiTheme="majorHAnsi" w:eastAsia="Times New Roman" w:hAnsiTheme="majorHAnsi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составлять технологические карты приготовления бутербродов, чая.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Значение блюд в питании человека              с содержанием углеводов. Блюда из круп.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 Получить информацию о видах круп, бобовых, макаронных изделий, технологии их приготовления.</w:t>
            </w:r>
            <w:r w:rsidRPr="004071BB">
              <w:rPr>
                <w:rFonts w:asciiTheme="majorHAnsi" w:eastAsia="Times New Roman" w:hAnsiTheme="majorHAnsi"/>
                <w:bCs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 выполнять механическую кулинарную обработку круп, бобовых, читать маркировку, штриховые коды на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lastRenderedPageBreak/>
              <w:t>упаковках.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15 -16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Блюда из сырых овощей и фруктов. Салаты.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механическую кулинарную обработку сырых овощей и фруктов.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Блюда из  вареных овощей.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Практическая работа «Приготовление салатов  и винегретов из вареных овощей»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способах тепловой кулинарной обработки овощей, технологии приготовления блюд из вареных овощей, требованиях к качеству готовых блюд.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тепловую кулинарную обработку овощей, составлять технологическую карту блюда из вареных овощей.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21 - 22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Блюда из яиц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значении яиц в питании человека, об использовании яиц в кулинарии, о способах определения свежести яиц.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определять свежесть яиц, готовить блюда из яиц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Сервировка стола к завтраку. Творческий проект по разделу «Кулинария» «Приготовление воскресного завтрака для всей семьи»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калорийности продуктов, правилах сервировки стола, этапах выполнения проекта.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сервировать стол к завтраку.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24 - 26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нити. Уметь определять лицевую и изнаночную стороны ткани, направление долевой нити.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Свойства текстильных материалов. Практическая работа «Изучение свой</w:t>
            </w:r>
            <w:proofErr w:type="gram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ств тк</w:t>
            </w:r>
            <w:proofErr w:type="gramEnd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аней из хлопка и льна». Проект «Фартук для работы на кухне»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свойствах текстильных материалов, свойствах хлопчатобумажных и льняных тканей, этапах проектной деятельности.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определять по свойствам тканей вид тканей, составлять план выполнения проекта.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29 - 30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Конструирование швейных изделий.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lastRenderedPageBreak/>
              <w:t xml:space="preserve">Получить сведения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об общих правилах снятия мерок для построения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чертежа швейного изделия, правилах измерения и условных обозначениях.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снимать мерки с фигуры человека, записывать их.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Знать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общие правила построения чертежей швейного изделия.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чертеж швейного изделия  1:4, и  в натуральную величину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Раскрой швейного изделия. Практическая работа «Раскрой швейного изделия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Знать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последовательности и приемах раскроя швейного изделия. 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подготовку ткани к раскрою, раскладку выкроек на ткань.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Знать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требованиях к выполнению ручных работ, терминологии ручных работ, правилах безопасной работы ручной иглой, ножницами.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ручные работы, соблюдать правила безопасного пользования иглой, ножницами.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 видах приводов швейной машины, устройстве швейной машины, как подготовить швейную машину к работе, правилах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безопасной работы на швейной машине.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подготовить швейную машину к работе, выполнять правила безопасной работы на швейной машине.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Уметь подготовить  швейную машину к работе и  выполнять образцы швов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Швейные машинные работы. Влажно-тепловая обработка ткани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Получить сведения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об устройстве утюга, приемах влажно-тепловой обработки, правилах безопасной работы утюгом.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выполнять влажно-тепловую обработку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о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технологии изготовления швейного изделия, планировании проектной деятельности. 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составлять план изготовления швейного изделия.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технологии обработки накладного кармана.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обработать и пришить  к фартуку накладной карман, оценить качество работы по представленным критериям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Обработка нижнего и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 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 технологии обработки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 xml:space="preserve">нижнего и боковых срезов фартука, правилах безопасной работы на швейной машине. 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 обрабатывать швом </w:t>
            </w:r>
            <w:proofErr w:type="spell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вподгибку</w:t>
            </w:r>
            <w:proofErr w:type="spellEnd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с закрытым срезом </w:t>
            </w:r>
            <w:proofErr w:type="gramStart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нижний</w:t>
            </w:r>
            <w:proofErr w:type="gramEnd"/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и боковые срезы фартука.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технологии пошива пояса, обработки верхнего среза фартука притачным поясом.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обрабатывать верхний срез фартука притачным поясом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правилах защиты проекта.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защищать проект, анализировать достоинства и недостатки вариантов проектов по предложенным критериям.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правилах, приемах и средствах композиции.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правилах, приемах и средствах композиции, этапах проект ной деятельности.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составлять план реализации проекта изделия из лоскутов.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Орнамент. Цветовые сочетания в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орнаменте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lastRenderedPageBreak/>
              <w:t xml:space="preserve">Получить сведения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о понятии орнамент, видах, цветовых сочетаниях,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символике орнаментов.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эскизы орнаментов для изделия из лоскутов.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Лоскутное шитье. Технологии лоскутного шитья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Получить сведения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 о видах и технологиях лоскутного шитья.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разрабатывать узоры для лоскутного шитья, изготавливать шаблоны.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60 -66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Выполнение проекта. Практическая работа «Стачивание деталей изделия»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</w:t>
            </w:r>
            <w:r w:rsidRPr="004071BB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Формировать знания 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о видах и технологиях лоскутного шитья.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разрабатывать узоры для лоскутного шитья, изготавливать шаблоны. 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 изделия из лоскутов.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Знать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 об этапах выполнения проекта. 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>Уметь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выполнять этапы проекта.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4071BB" w:rsidRPr="004071BB" w:rsidTr="00B66B17">
        <w:tc>
          <w:tcPr>
            <w:tcW w:w="271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252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239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Знать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 правилах защиты проекта.</w:t>
            </w:r>
            <w:r w:rsidRPr="004071BB">
              <w:rPr>
                <w:rFonts w:asciiTheme="majorHAnsi" w:eastAsia="Times New Roman" w:hAnsiTheme="majorHAnsi"/>
                <w:iCs/>
                <w:color w:val="000000"/>
                <w:sz w:val="24"/>
                <w:szCs w:val="24"/>
              </w:rPr>
              <w:t xml:space="preserve"> Уметь </w:t>
            </w: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4071BB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4071BB" w:rsidRPr="004071BB" w:rsidRDefault="004071BB" w:rsidP="00B66B17">
            <w:pPr>
              <w:spacing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</w:tbl>
    <w:p w:rsidR="004071BB" w:rsidRPr="004071BB" w:rsidRDefault="004071BB" w:rsidP="004071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071BB" w:rsidRPr="004071BB" w:rsidRDefault="004071BB" w:rsidP="004071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4071BB" w:rsidRPr="004071BB" w:rsidSect="0058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D3A"/>
    <w:multiLevelType w:val="hybridMultilevel"/>
    <w:tmpl w:val="806E7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778"/>
    <w:rsid w:val="004071BB"/>
    <w:rsid w:val="00581A83"/>
    <w:rsid w:val="008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2022-10-18T04:26:00Z</dcterms:created>
  <dcterms:modified xsi:type="dcterms:W3CDTF">2022-10-18T04:45:00Z</dcterms:modified>
</cp:coreProperties>
</file>