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CF" w:rsidRPr="00410ACF" w:rsidRDefault="00410ACF" w:rsidP="0041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CF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  <w:r w:rsidR="008A0978">
        <w:rPr>
          <w:rFonts w:ascii="Times New Roman" w:hAnsi="Times New Roman" w:cs="Times New Roman"/>
          <w:b/>
          <w:sz w:val="28"/>
          <w:szCs w:val="28"/>
        </w:rPr>
        <w:t xml:space="preserve">   Н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:rsidR="00B16027" w:rsidRDefault="00410ACF" w:rsidP="0041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CF">
        <w:rPr>
          <w:rFonts w:ascii="Times New Roman" w:hAnsi="Times New Roman" w:cs="Times New Roman"/>
          <w:b/>
          <w:sz w:val="28"/>
          <w:szCs w:val="28"/>
        </w:rPr>
        <w:t>МАОУ «СОШ №10»г. Кунгура</w:t>
      </w:r>
    </w:p>
    <w:p w:rsidR="00410ACF" w:rsidRDefault="00410ACF" w:rsidP="0041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Pr="00410A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МАОУ «СОШ № 10»  города Кунгура 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в соответствии с треб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ованиями федерального 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 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начального 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и 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содержание и организацию образовательной деятельности на уров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>не  начального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</w:t>
      </w:r>
      <w:bookmarkStart w:id="0" w:name="_GoBack"/>
      <w:bookmarkEnd w:id="0"/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Программа направлена на формирование общей культуры </w:t>
      </w:r>
      <w:proofErr w:type="gramStart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, на их духовно-нравственное, социальное, личностное  развитие. Обеспечивает  социальную успешность, развитие творческих способностей, сохранение и у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>крепление здоровья обучающихся.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>ьная программа для обучающихся 1-4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</w:t>
      </w:r>
      <w:r w:rsidRPr="00410A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МАОУ «СОШ № 10»  города Кунгура 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рассчитана на 2021- 2024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Приоритетные направления деятельности педагогического коллектива </w:t>
      </w:r>
      <w:r w:rsidRPr="00410A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МАОУ «СОШ № 10»  города Кунгура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согласуются со специфическими характеристиками образовательного пространства школы, </w:t>
      </w:r>
      <w:r w:rsidRPr="00410A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именно:</w:t>
      </w:r>
    </w:p>
    <w:p w:rsidR="00410ACF" w:rsidRPr="00410ACF" w:rsidRDefault="00410ACF" w:rsidP="00410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МАОУ «СОШ№10» - учреждение, реализующее </w:t>
      </w:r>
      <w:proofErr w:type="spellStart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подход. </w:t>
      </w:r>
    </w:p>
    <w:p w:rsidR="00410ACF" w:rsidRPr="00410ACF" w:rsidRDefault="00410ACF" w:rsidP="00410A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из главных особенностей школы – введение занятий экономической направленности   с первого класса, что способствует более глубокому, продуманному погружению в предмет, возникновению практически необходимых и обусловленных практикой образования </w:t>
      </w:r>
      <w:proofErr w:type="spellStart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обучающихся.</w:t>
      </w:r>
    </w:p>
    <w:p w:rsidR="00410ACF" w:rsidRPr="008A0978" w:rsidRDefault="00410ACF" w:rsidP="00410AC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учреждении   </w:t>
      </w:r>
      <w:r w:rsidR="008A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 программа </w:t>
      </w: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воспитания, направленная на </w:t>
      </w:r>
      <w:r w:rsidR="008A0978" w:rsidRPr="008A0978">
        <w:rPr>
          <w:rFonts w:ascii="Times New Roman" w:hAnsi="Times New Roman"/>
          <w:sz w:val="28"/>
          <w:szCs w:val="28"/>
        </w:rPr>
        <w:t xml:space="preserve">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="008A0978" w:rsidRPr="008A097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A0978" w:rsidRPr="008A0978">
        <w:rPr>
          <w:rFonts w:ascii="Times New Roman" w:hAnsi="Times New Roman"/>
          <w:sz w:val="28"/>
          <w:szCs w:val="28"/>
        </w:rPr>
        <w:t xml:space="preserve"> образовательной программы начального общего, основного общего и среднего общего образования.</w:t>
      </w:r>
    </w:p>
    <w:p w:rsidR="00410ACF" w:rsidRPr="00410ACF" w:rsidRDefault="00410ACF" w:rsidP="00410AC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 проце</w:t>
      </w:r>
      <w:proofErr w:type="gramStart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сс стр</w:t>
      </w:r>
      <w:proofErr w:type="gramEnd"/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оится на основе современных  технологий, в том числе  исследовательской и проектной деятельности.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2. Цели и задачи образования.</w:t>
      </w:r>
      <w:r w:rsidRPr="00410A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10A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10ACF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Цель: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в образовательном учреждении конкурентной  образовательной среды, обеспечивающей условия для устойчивого творческого развития личности  -  образованной, культурной, физически и нравственно здоровой, готовой к дальнейшему развитию, самосовершенствованию и самореализации, </w:t>
      </w:r>
      <w:r w:rsidRPr="00410AC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социализированной в условиях рыночной экономики</w:t>
      </w:r>
      <w:r w:rsidRPr="00410A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умеющей применять и развивать свои индивидуальные особенности.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10ACF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Достижение поставленной  цели 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 реализации МАОУ «СОШ №10» г. Кунгура основной обр</w:t>
      </w:r>
      <w:r w:rsidR="000C70AF">
        <w:rPr>
          <w:rFonts w:ascii="Times New Roman" w:eastAsia="@Arial Unicode MS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410ACF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предусматривает решение следующих основных задач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: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обеспечение соответствия основной образовательной программы требованиям Стандарта;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обеспечение доступности п</w:t>
      </w:r>
      <w:r w:rsidR="000C70A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олучения качественного начального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общего образования, достижение планируемых результатов освоения основной обр</w:t>
      </w:r>
      <w:r w:rsidR="000C70A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азовательной программы начального 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общего образования всеми обучающимися;  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клубов, секций, кружков, организацию общественно полезной деятельности,  с использованием возможностей образовательных учреждений дополнительного образования детей;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социальной среды, школьного уклада;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социальное и учебно-ис</w:t>
      </w:r>
      <w:r w:rsidR="000C70A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следовательское проектирование 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— </w:t>
      </w:r>
      <w:r w:rsidRPr="00410ACF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Ожидаемые результаты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1. Нормативно-правовая база образовательного учреждения соответствует нормативно-правовой базе в сфере образования РФ.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2. Снижение уровня травматизма и заболеваемости участников образовательного процесса.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3. Функционирующая система преемственности между всеми ступенями образования: начальной и основной, основной и старшей.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4. Получение качественного образования всеми без исключения обучающимися, в том числе детьми-инвалидами и детьми с ограниченными возможностями здоровья.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5. 100% готовность педагогических работн</w:t>
      </w:r>
      <w:r w:rsidR="000C70A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иков к реализации ФГОС начального </w:t>
      </w: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общего  образования.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6. Овладение педагогами технологиями </w:t>
      </w:r>
      <w:proofErr w:type="spellStart"/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деятельностного</w:t>
      </w:r>
      <w:proofErr w:type="spellEnd"/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подхода в образовании, применяя проектные и исследовательские технологии, ИКТ, технологию смыслового чтения, РКМЧП, «Кейс-технологию».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7. Единая система требований к воспитанию и уровню социализации обучающихся.</w:t>
      </w:r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8. Показатель резу</w:t>
      </w:r>
      <w:r w:rsidR="00373966">
        <w:rPr>
          <w:rFonts w:ascii="Times New Roman" w:eastAsia="Batang" w:hAnsi="Times New Roman" w:cs="Times New Roman"/>
          <w:sz w:val="28"/>
          <w:szCs w:val="28"/>
          <w:lang w:eastAsia="ko-KR"/>
        </w:rPr>
        <w:t>льтативности  ВПР в 4</w:t>
      </w: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-х классах не ниже среднег</w:t>
      </w:r>
      <w:r w:rsidR="00373966">
        <w:rPr>
          <w:rFonts w:ascii="Times New Roman" w:eastAsia="Batang" w:hAnsi="Times New Roman" w:cs="Times New Roman"/>
          <w:sz w:val="28"/>
          <w:szCs w:val="28"/>
          <w:lang w:eastAsia="ko-KR"/>
        </w:rPr>
        <w:t>о балла по Пермскому краю.</w:t>
      </w:r>
    </w:p>
    <w:p w:rsidR="00410ACF" w:rsidRPr="00410ACF" w:rsidRDefault="00373966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. Функционирование системы профилактической и коррекционной работы с детьми, имеющими отклонения в развитии, находящимися в трудной жизненной ситуации.</w:t>
      </w:r>
    </w:p>
    <w:p w:rsidR="00410ACF" w:rsidRPr="00410ACF" w:rsidRDefault="00373966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Заключение договоров о сотрудничестве образовательного учреждения </w:t>
      </w:r>
      <w:proofErr w:type="gramStart"/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</w:p>
    <w:p w:rsidR="00410ACF" w:rsidRPr="00410ACF" w:rsidRDefault="00410ACF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социальными партнерами.</w:t>
      </w:r>
    </w:p>
    <w:p w:rsidR="00410ACF" w:rsidRPr="00410ACF" w:rsidRDefault="00373966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Эффективная система </w:t>
      </w:r>
      <w:proofErr w:type="spellStart"/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внутришкольного</w:t>
      </w:r>
      <w:proofErr w:type="spellEnd"/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контроля, отражающая соответствие  функционирования образовательного учреждения современным требованиям.</w:t>
      </w:r>
    </w:p>
    <w:p w:rsidR="00410ACF" w:rsidRPr="00410ACF" w:rsidRDefault="00373966" w:rsidP="0041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</w:t>
      </w:r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>. Реализованные детско-взрослые проекты, развивающие социальную среду  образовательного учреждения.</w:t>
      </w:r>
    </w:p>
    <w:p w:rsidR="00410ACF" w:rsidRPr="00410ACF" w:rsidRDefault="00373966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13</w:t>
      </w:r>
      <w:r w:rsidR="00410ACF" w:rsidRPr="00410AC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Реализация проектов: </w:t>
      </w:r>
      <w:r w:rsidR="00410ACF"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spellStart"/>
      <w:r w:rsidR="00410ACF"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="00410ACF"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образовательного пространства   в  школе посредством освоения </w:t>
      </w:r>
      <w:proofErr w:type="spellStart"/>
      <w:r w:rsidR="00410ACF"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метапредмета</w:t>
      </w:r>
      <w:proofErr w:type="spellEnd"/>
      <w:r w:rsidR="00410ACF" w:rsidRPr="00410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«Финансовая грамотность школьника», «Первая купеческая школа».</w:t>
      </w: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10ACF" w:rsidRPr="00410ACF" w:rsidRDefault="00410ACF" w:rsidP="00410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410ACF" w:rsidRPr="00410ACF" w:rsidRDefault="00410ACF" w:rsidP="0041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ACF" w:rsidRPr="00410ACF" w:rsidSect="004F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276"/>
    <w:multiLevelType w:val="hybridMultilevel"/>
    <w:tmpl w:val="29CAB7C2"/>
    <w:lvl w:ilvl="0" w:tplc="1F98890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CF"/>
    <w:rsid w:val="000C70AF"/>
    <w:rsid w:val="00373966"/>
    <w:rsid w:val="00410ACF"/>
    <w:rsid w:val="004F39E0"/>
    <w:rsid w:val="008A0978"/>
    <w:rsid w:val="009F4E42"/>
    <w:rsid w:val="00B16027"/>
    <w:rsid w:val="00DD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2021-09-17T06:42:00Z</dcterms:created>
  <dcterms:modified xsi:type="dcterms:W3CDTF">2021-09-17T07:13:00Z</dcterms:modified>
</cp:coreProperties>
</file>