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</w:r>
      <w:r w:rsidRPr="00F16D08">
        <w:rPr>
          <w:rFonts w:ascii="Times New Roman" w:hAnsi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pt;height:467.25pt;mso-position-horizontal-relative:char;mso-position-vertical-relative:line">
            <v:imagedata r:id="rId5" o:title=""/>
            <w10:anchorlock/>
          </v:shape>
        </w:pict>
      </w: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789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4C2789" w:rsidRPr="006B3FC5" w:rsidRDefault="004C2789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4C2789" w:rsidRDefault="004C2789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2014)</w:t>
      </w:r>
    </w:p>
    <w:p w:rsidR="004C2789" w:rsidRDefault="004C2789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C2789" w:rsidRPr="00BB67D3" w:rsidRDefault="004C2789" w:rsidP="00BB67D3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4C2789" w:rsidRPr="00BB67D3" w:rsidRDefault="004C2789" w:rsidP="00BB67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4C2789" w:rsidRDefault="004C2789" w:rsidP="00BB67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 5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– 9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C2789" w:rsidRPr="00F16D08" w:rsidRDefault="004C2789" w:rsidP="00F16D08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 w:rsidRPr="00F16D08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программы.</w:t>
      </w:r>
    </w:p>
    <w:p w:rsidR="004C2789" w:rsidRPr="00F16D08" w:rsidRDefault="004C2789" w:rsidP="00F16D0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16D08">
        <w:rPr>
          <w:rFonts w:ascii="Times New Roman" w:hAnsi="Times New Roman"/>
          <w:color w:val="000000"/>
        </w:rPr>
        <w:t>1. Федеральный закон Российской Федерации «Об образовании в Российской Федерации» (от 29.12.2012 № 273-ФЗ).</w:t>
      </w:r>
    </w:p>
    <w:p w:rsidR="004C2789" w:rsidRPr="00F16D08" w:rsidRDefault="004C2789" w:rsidP="00F16D08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F16D08">
        <w:rPr>
          <w:rFonts w:ascii="Times New Roman" w:hAnsi="Times New Roman"/>
          <w:color w:val="000000"/>
        </w:rPr>
        <w:t xml:space="preserve">2. Программа курса </w:t>
      </w:r>
      <w:r>
        <w:rPr>
          <w:rFonts w:ascii="Times New Roman" w:hAnsi="Times New Roman"/>
          <w:bCs/>
        </w:rPr>
        <w:t>«Обществознание 5-9</w:t>
      </w:r>
      <w:r w:rsidRPr="00F16D08">
        <w:rPr>
          <w:rFonts w:ascii="Times New Roman" w:hAnsi="Times New Roman"/>
          <w:bCs/>
        </w:rPr>
        <w:t xml:space="preserve"> классы», М., Просвещение, </w:t>
      </w:r>
      <w:smartTag w:uri="urn:schemas-microsoft-com:office:smarttags" w:element="metricconverter">
        <w:smartTagPr>
          <w:attr w:name="ProductID" w:val="2014 г"/>
        </w:smartTagPr>
        <w:r w:rsidRPr="00F16D08">
          <w:rPr>
            <w:rFonts w:ascii="Times New Roman" w:hAnsi="Times New Roman"/>
            <w:bCs/>
          </w:rPr>
          <w:t>2</w:t>
        </w:r>
        <w:r>
          <w:rPr>
            <w:rFonts w:ascii="Times New Roman" w:hAnsi="Times New Roman"/>
            <w:bCs/>
          </w:rPr>
          <w:t>014</w:t>
        </w:r>
        <w:r w:rsidRPr="00F16D08">
          <w:rPr>
            <w:rFonts w:ascii="Times New Roman" w:hAnsi="Times New Roman"/>
            <w:bCs/>
          </w:rPr>
          <w:t xml:space="preserve"> г</w:t>
        </w:r>
      </w:smartTag>
      <w:r w:rsidRPr="00F16D08">
        <w:rPr>
          <w:rFonts w:ascii="Times New Roman" w:hAnsi="Times New Roman"/>
          <w:bCs/>
        </w:rPr>
        <w:t>.</w:t>
      </w:r>
    </w:p>
    <w:p w:rsidR="004C2789" w:rsidRPr="00F16D08" w:rsidRDefault="004C2789" w:rsidP="00F16D0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16D08">
        <w:rPr>
          <w:rFonts w:ascii="Times New Roman" w:hAnsi="Times New Roman"/>
          <w:color w:val="000000"/>
        </w:rPr>
        <w:t xml:space="preserve">3. ПРИКАЗ МИНИСТЕРСТВА ПРОСВЕЩЕНИЯ РОССИЙСКОЙ ФЕДЕРАЦИИ (МИНПРОСВЕЩЕНИЯ РОССИИ) от 28 декабря </w:t>
      </w:r>
      <w:smartTag w:uri="urn:schemas-microsoft-com:office:smarttags" w:element="metricconverter">
        <w:smartTagPr>
          <w:attr w:name="ProductID" w:val="2018 г"/>
        </w:smartTagPr>
        <w:r w:rsidRPr="00F16D08">
          <w:rPr>
            <w:rFonts w:ascii="Times New Roman" w:hAnsi="Times New Roman"/>
            <w:color w:val="000000"/>
          </w:rPr>
          <w:t>2018 г</w:t>
        </w:r>
      </w:smartTag>
      <w:r w:rsidRPr="00F16D08">
        <w:rPr>
          <w:rFonts w:ascii="Times New Roman" w:hAnsi="Times New Roman"/>
          <w:color w:val="000000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C2789" w:rsidRPr="00F16D08" w:rsidRDefault="004C2789" w:rsidP="00F16D08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16D08">
        <w:rPr>
          <w:rFonts w:ascii="Times New Roman" w:hAnsi="Times New Roman"/>
          <w:color w:val="000000"/>
        </w:rPr>
        <w:t>4. Учебный план МАОУ «СОШ №10» г. Кунгура на 2020-2021 учебный год.</w:t>
      </w:r>
    </w:p>
    <w:p w:rsidR="004C2789" w:rsidRPr="000E5400" w:rsidRDefault="004C2789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4C2789" w:rsidRPr="00667E75" w:rsidRDefault="004C2789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4C2789" w:rsidRPr="00667E75" w:rsidRDefault="004C2789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4C2789" w:rsidRPr="00667E75" w:rsidRDefault="004C2789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4C2789" w:rsidRPr="000E5400" w:rsidRDefault="004C2789" w:rsidP="000E5400">
      <w:pPr>
        <w:pStyle w:val="ListParagraph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4C2789" w:rsidRPr="000E5400" w:rsidRDefault="004C2789" w:rsidP="000E5400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4C2789" w:rsidRPr="000E5400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4C2789" w:rsidRDefault="004C2789" w:rsidP="000E540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C2789" w:rsidRDefault="004C2789" w:rsidP="004335A3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789" w:rsidRPr="002E3AF4" w:rsidRDefault="004C2789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C2789" w:rsidRDefault="004C2789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C2789" w:rsidRPr="00C038A3" w:rsidRDefault="004C2789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C2789" w:rsidRDefault="004C2789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4C2789" w:rsidRDefault="004C2789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4C2789" w:rsidRDefault="004C2789" w:rsidP="004335A3">
      <w:pPr>
        <w:pStyle w:val="ListParagraph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 xml:space="preserve">ения содержания курса обществознания 6-7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4C2789" w:rsidRPr="00C640F0" w:rsidRDefault="004C2789" w:rsidP="004335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C2789" w:rsidRPr="00C640F0" w:rsidRDefault="004C2789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C2789" w:rsidRPr="00C640F0" w:rsidRDefault="004C2789" w:rsidP="004335A3">
      <w:pPr>
        <w:pStyle w:val="ListParagraph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C2789" w:rsidRPr="00C640F0" w:rsidRDefault="004C2789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C2789" w:rsidRPr="00C640F0" w:rsidRDefault="004C2789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C2789" w:rsidRPr="00C640F0" w:rsidRDefault="004C2789" w:rsidP="004335A3">
      <w:pPr>
        <w:pStyle w:val="NoSpacing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C2789" w:rsidRPr="00C640F0" w:rsidRDefault="004C2789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C2789" w:rsidRPr="00C640F0" w:rsidRDefault="004C2789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C2789" w:rsidRPr="00C640F0" w:rsidRDefault="004C2789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C2789" w:rsidRPr="00C640F0" w:rsidRDefault="004C2789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C2789" w:rsidRPr="00C640F0" w:rsidRDefault="004C2789" w:rsidP="004335A3">
      <w:pPr>
        <w:pStyle w:val="ListParagraph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C2789" w:rsidRPr="00C640F0" w:rsidRDefault="004C2789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C2789" w:rsidRPr="00C640F0" w:rsidRDefault="004C2789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C2789" w:rsidRPr="00C640F0" w:rsidRDefault="004C2789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C2789" w:rsidRPr="00C640F0" w:rsidRDefault="004C2789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C2789" w:rsidRPr="00C640F0" w:rsidRDefault="004C2789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C2789" w:rsidRPr="00C640F0" w:rsidRDefault="004C2789" w:rsidP="004335A3">
      <w:pPr>
        <w:pStyle w:val="ListParagraph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C2789" w:rsidRPr="00F97586" w:rsidRDefault="004C2789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4C2789" w:rsidRDefault="004C2789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4C2789" w:rsidRPr="00F97586" w:rsidRDefault="004C2789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4C2789" w:rsidRPr="002E3AF4" w:rsidRDefault="004C2789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4C2789" w:rsidRPr="00F97586" w:rsidRDefault="004C2789" w:rsidP="00F975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4C2789" w:rsidRPr="002E3AF4" w:rsidRDefault="004C2789" w:rsidP="002E3A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4C2789" w:rsidRPr="00F97586" w:rsidRDefault="004C2789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789" w:rsidRPr="00F97586" w:rsidRDefault="004C2789" w:rsidP="00F9758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4C2789" w:rsidRPr="002E3AF4" w:rsidRDefault="004C2789" w:rsidP="002E3A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4C2789" w:rsidRPr="00F97586" w:rsidRDefault="004C2789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789" w:rsidRDefault="004C2789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4C2789" w:rsidRDefault="004C2789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789" w:rsidRDefault="004C2789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4C2789" w:rsidRDefault="004C2789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4C2789" w:rsidRDefault="004C2789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4C2789" w:rsidRPr="00F97586" w:rsidRDefault="004C2789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4C2789" w:rsidRDefault="004C2789" w:rsidP="00F9758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789" w:rsidRPr="00FC4F6E" w:rsidRDefault="004C2789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4C2789" w:rsidRDefault="004C2789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C2789" w:rsidRPr="004728C6" w:rsidRDefault="004C2789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4C2789" w:rsidRDefault="004C2789" w:rsidP="00867A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4C2789" w:rsidRDefault="004C2789" w:rsidP="00867A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2789" w:rsidRPr="00F97586" w:rsidRDefault="004C2789" w:rsidP="00867AE7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789" w:rsidRDefault="004C2789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  6 класс</w:t>
      </w:r>
    </w:p>
    <w:p w:rsidR="004C2789" w:rsidRPr="003F5942" w:rsidRDefault="004C2789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9"/>
        <w:gridCol w:w="2106"/>
        <w:gridCol w:w="728"/>
        <w:gridCol w:w="851"/>
        <w:gridCol w:w="2550"/>
        <w:gridCol w:w="3543"/>
        <w:gridCol w:w="2409"/>
        <w:gridCol w:w="2125"/>
        <w:gridCol w:w="850"/>
      </w:tblGrid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4C2789" w:rsidRPr="00572AB3" w:rsidRDefault="004C2789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4C2789" w:rsidRPr="00572AB3" w:rsidRDefault="004C2789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Изучаемые вопросы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>Домашнее задание</w:t>
            </w: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572A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4C2789" w:rsidRPr="00572AB3" w:rsidRDefault="004C2789" w:rsidP="00572A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Стр. 4-6</w:t>
            </w: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</w:t>
            </w:r>
            <w:r w:rsidRPr="00572AB3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32" w:type="dxa"/>
            <w:gridSpan w:val="6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2-3</w:t>
            </w:r>
          </w:p>
        </w:tc>
        <w:tc>
          <w:tcPr>
            <w:tcW w:w="2107" w:type="dxa"/>
          </w:tcPr>
          <w:p w:rsidR="004C2789" w:rsidRPr="00572AB3" w:rsidRDefault="004C2789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407C80">
              <w:t xml:space="preserve"> Личность, индивид, индивидуальность ,Сильная личность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</w:t>
            </w: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4-5</w:t>
            </w:r>
          </w:p>
        </w:tc>
        <w:tc>
          <w:tcPr>
            <w:tcW w:w="2107" w:type="dxa"/>
          </w:tcPr>
          <w:p w:rsidR="004C2789" w:rsidRPr="00572AB3" w:rsidRDefault="004C2789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заинтересова-нность не только в личном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4C2789" w:rsidRPr="00572AB3" w:rsidRDefault="004C2789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6-7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4C2789" w:rsidRPr="00572AB3" w:rsidRDefault="004C2789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4C2789" w:rsidRPr="00407C80" w:rsidTr="00572AB3">
        <w:tc>
          <w:tcPr>
            <w:tcW w:w="709" w:type="dxa"/>
            <w:gridSpan w:val="2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8-9</w:t>
            </w:r>
          </w:p>
        </w:tc>
        <w:tc>
          <w:tcPr>
            <w:tcW w:w="2107" w:type="dxa"/>
          </w:tcPr>
          <w:p w:rsidR="004C2789" w:rsidRPr="00572AB3" w:rsidRDefault="004C2789" w:rsidP="00DF494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4C2789" w:rsidRPr="00572AB3" w:rsidRDefault="004C2789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10-11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На пути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ному успе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4, 5, закончить проект «Мой путь к жизнен-ному успеху»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4C2789" w:rsidRPr="00572AB3" w:rsidRDefault="004C2789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4C2789" w:rsidRPr="00572AB3" w:rsidRDefault="004C2789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4C2789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</w:t>
            </w:r>
            <w:r w:rsidRPr="00572AB3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13-14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4, 5, 6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17-18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вопросы «Прове-рим себя»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«В классе и дома» № 5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19-20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№ 1, 2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4C2789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III</w:t>
            </w:r>
            <w:r w:rsidRPr="00572AB3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22-23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Проявляют заинтересованность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блемных заданий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4C2789" w:rsidRPr="00572AB3" w:rsidRDefault="004C2789" w:rsidP="00572AB3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 учебной 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Добро, зло, 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10, п. 3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24-25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26-27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4C2789" w:rsidRPr="00572AB3" w:rsidRDefault="004C2789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12, вопросы «Прове-рим себя»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2107" w:type="dxa"/>
          </w:tcPr>
          <w:p w:rsidR="004C2789" w:rsidRPr="00572AB3" w:rsidRDefault="004C2789" w:rsidP="00D232B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и общест</w:t>
            </w:r>
            <w:r w:rsidRPr="00407C80">
              <w:softHyphen/>
              <w:t xml:space="preserve">во» </w:t>
            </w:r>
          </w:p>
        </w:tc>
      </w:tr>
      <w:tr w:rsidR="004C2789" w:rsidRPr="00407C80" w:rsidTr="00572AB3">
        <w:trPr>
          <w:gridBefore w:val="1"/>
          <w:gridAfter w:val="6"/>
          <w:wAfter w:w="12332" w:type="dxa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NoSpacing"/>
              <w:jc w:val="center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29-30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Повторительно-обобщающий 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31-32</w:t>
            </w:r>
          </w:p>
        </w:tc>
        <w:tc>
          <w:tcPr>
            <w:tcW w:w="2107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Защита проектов по теме по теме </w:t>
            </w: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Подготовиться к итоговой контрольной работе</w:t>
            </w: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2107" w:type="dxa"/>
          </w:tcPr>
          <w:p w:rsidR="004C2789" w:rsidRPr="00572AB3" w:rsidRDefault="004C2789" w:rsidP="00AB1A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4C2789" w:rsidRPr="00572AB3" w:rsidRDefault="004C2789" w:rsidP="00891DE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>Подготовиться 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уроку-конференцияпо теме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4C2789" w:rsidRPr="00407C80" w:rsidTr="00572AB3">
        <w:trPr>
          <w:gridBefore w:val="1"/>
        </w:trPr>
        <w:tc>
          <w:tcPr>
            <w:tcW w:w="709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34-35</w:t>
            </w:r>
          </w:p>
        </w:tc>
        <w:tc>
          <w:tcPr>
            <w:tcW w:w="2107" w:type="dxa"/>
          </w:tcPr>
          <w:p w:rsidR="004C2789" w:rsidRPr="00572AB3" w:rsidRDefault="004C2789" w:rsidP="00AB1A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4C2789" w:rsidRPr="00572AB3" w:rsidRDefault="004C2789" w:rsidP="00260D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4C2789" w:rsidRPr="00572AB3" w:rsidRDefault="004C2789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4C2789" w:rsidRPr="00572AB3" w:rsidRDefault="004C2789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</w:tbl>
    <w:p w:rsidR="004C2789" w:rsidRPr="00407C80" w:rsidRDefault="004C2789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3F5942">
      <w:pPr>
        <w:pStyle w:val="NoSpacing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3F59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2789" w:rsidRPr="00407C80" w:rsidRDefault="004C2789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C2789" w:rsidRPr="00407C80" w:rsidRDefault="004C2789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4C2789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4C2789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2A43EF">
        <w:trPr>
          <w:trHeight w:val="336"/>
        </w:trPr>
        <w:tc>
          <w:tcPr>
            <w:tcW w:w="16491" w:type="dxa"/>
            <w:gridSpan w:val="24"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4C2789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4C2789" w:rsidRPr="00407C80" w:rsidRDefault="004C2789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4C2789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2A43EF">
        <w:tc>
          <w:tcPr>
            <w:tcW w:w="16491" w:type="dxa"/>
            <w:gridSpan w:val="24"/>
          </w:tcPr>
          <w:p w:rsidR="004C2789" w:rsidRPr="00407C80" w:rsidRDefault="004C2789" w:rsidP="00C932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4C2789" w:rsidRPr="00407C80" w:rsidRDefault="004C2789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нормы, привычка, обычай, ритуал, обряд, церемония, правила, манеры, санкции, табу, традиции, этикет, сетикет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4C2789" w:rsidRPr="00407C80" w:rsidRDefault="004C2789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 ??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4C2789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право человека, свобода, гражданские 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устанавливают причинно-следственные связи и зависимости между объектами.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4C2789" w:rsidRPr="00407C80" w:rsidRDefault="004C2789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§2,  с.16-19,22, вопр. 1-3 с.21, зад. №1-3 (раздел «В классе и дома») с.21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4C2789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2A43EF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§3,  с.22-29, вопр. 1-5 с. 29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долг, патриотизм, обязанность, защита Отечества, присяга; определять, почему нужна регулярная армия,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объяснять понятия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с.31-33</w:t>
            </w:r>
          </w:p>
        </w:tc>
      </w:tr>
      <w:tr w:rsidR="004C2789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4C2789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>сотрудничестве с учителем.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§5, с.39-43, вопр. 1,2 (Проверь себя) и задание №1 (В классе и дома) с.46-47</w:t>
            </w: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4C2789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Закон, 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§6, с.48-51,55,  вопр.1-4,6 с.54</w:t>
            </w: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pStyle w:val="NormalWeb"/>
            </w:pPr>
            <w:r w:rsidRPr="00407C80">
              <w:t>§6,  с.50-54, вопр.5 с.54</w:t>
            </w:r>
          </w:p>
          <w:p w:rsidR="004C2789" w:rsidRPr="00407C80" w:rsidRDefault="004C2789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судопроизводствоправосоудие,следствие,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4C2789" w:rsidRPr="00407C80" w:rsidRDefault="004C2789" w:rsidP="00867AE7">
            <w:pPr>
              <w:pStyle w:val="NormalWe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стр.60-64, вопр.4-5, стр.63, повт. §§  1-6</w:t>
            </w:r>
          </w:p>
        </w:tc>
      </w:tr>
      <w:tr w:rsidR="004C2789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(контрольное тестирование №1)</w:t>
            </w:r>
          </w:p>
        </w:tc>
        <w:tc>
          <w:tcPr>
            <w:tcW w:w="2125" w:type="dxa"/>
            <w:gridSpan w:val="2"/>
            <w:vMerge w:val="restart"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3542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4C2789" w:rsidRPr="00407C80" w:rsidRDefault="004C2789" w:rsidP="002A43EF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4C2789" w:rsidRPr="00407C80" w:rsidRDefault="004C2789" w:rsidP="00867AE7">
            <w:pPr>
              <w:pStyle w:val="NormalWe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2A43EF">
        <w:trPr>
          <w:trHeight w:val="610"/>
        </w:trPr>
        <w:tc>
          <w:tcPr>
            <w:tcW w:w="16491" w:type="dxa"/>
            <w:gridSpan w:val="24"/>
          </w:tcPr>
          <w:p w:rsidR="004C2789" w:rsidRPr="00407C80" w:rsidRDefault="004C2789" w:rsidP="00C932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Глава 2.Человек в экономических отношениях (14 час.)</w:t>
            </w:r>
          </w:p>
        </w:tc>
      </w:tr>
      <w:tr w:rsidR="004C2789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жизниобщества</w:t>
            </w:r>
          </w:p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слушают друг друга, понимают позицию партнера.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§8, с.66-70, выучить понятия по уроку</w:t>
            </w:r>
          </w:p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§8,  с.70-71, воапрю 3,4 с.71</w:t>
            </w:r>
          </w:p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коллективном решении проблем; обмениваются мнениями, понимают позицию партнёра.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§9 с.73-75,80-81, задания №4-7 с. 82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pStyle w:val="NormalWeb"/>
            </w:pPr>
            <w:r w:rsidRPr="00407C80">
              <w:t>§9 с.75-83, вопр. 4,5 с.81</w:t>
            </w:r>
          </w:p>
          <w:p w:rsidR="004C2789" w:rsidRPr="00407C80" w:rsidRDefault="004C2789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§10 с.83-85,90-91, вопр.1 с.89 и задание №3 с.90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4C2789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§11 с.91-93, вопр. 1,2 с.96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4C2789" w:rsidRPr="00407C80" w:rsidRDefault="004C2789" w:rsidP="00867AE7">
            <w:pPr>
              <w:pStyle w:val="NormalWeb"/>
              <w:spacing w:before="0" w:beforeAutospacing="0"/>
            </w:pPr>
            <w:r w:rsidRPr="00407C80">
              <w:t>(дополнительный материал)</w:t>
            </w:r>
          </w:p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выявляют особенности и признаки объектов, приводят примеры в качестве доказательства выдвигаемых положений.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термины:;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>§12 с.98-99, вопр.1,2 с.104</w:t>
            </w:r>
          </w:p>
        </w:tc>
      </w:tr>
      <w:tr w:rsidR="004C2789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pStyle w:val="NormalWeb"/>
            </w:pPr>
            <w:r w:rsidRPr="00407C80">
              <w:t>§12 с.99-105, вопр. 3-5 с.104</w:t>
            </w:r>
          </w:p>
          <w:p w:rsidR="004C2789" w:rsidRPr="00407C80" w:rsidRDefault="004C2789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функции денег, мера стоимости, 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9E2344">
            <w:pPr>
              <w:pStyle w:val="NormalWe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адекватно воспринимают предложения и оценку учителей, родителей, товарищей.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договариваются о распределении функций и ролей в совместной 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давать определение понятия и терминам: определять как возникли современные деньги; какими качествами 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§13,с.105-109,вопр. 1,2 стр.111, сообщение</w:t>
            </w:r>
          </w:p>
        </w:tc>
      </w:tr>
      <w:tr w:rsidR="004C2789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§13 с.109-112, вопр.3,4 стр.111,  задание №4 с.111-112</w:t>
            </w:r>
          </w:p>
        </w:tc>
      </w:tr>
      <w:tr w:rsidR="004C2789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§14, вопр. стр.118-119, повт. §§8-13</w:t>
            </w:r>
          </w:p>
        </w:tc>
      </w:tr>
      <w:tr w:rsidR="004C2789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4C2789" w:rsidRPr="00407C80" w:rsidRDefault="004C2789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4C2789" w:rsidRPr="00407C80" w:rsidRDefault="004C2789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4C2789" w:rsidRPr="00407C80" w:rsidRDefault="004C2789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4C2789" w:rsidRPr="00407C80" w:rsidRDefault="004C2789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2A43EF">
        <w:trPr>
          <w:trHeight w:val="615"/>
        </w:trPr>
        <w:tc>
          <w:tcPr>
            <w:tcW w:w="16491" w:type="dxa"/>
            <w:gridSpan w:val="24"/>
          </w:tcPr>
          <w:p w:rsidR="004C2789" w:rsidRPr="00407C80" w:rsidRDefault="004C2789" w:rsidP="00A6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Глава  3. Человек и природа (4 часа)</w:t>
            </w:r>
          </w:p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промышленные и бытовые отходы, свалка,полигон, экологический кризис, браконьер,</w:t>
            </w:r>
          </w:p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pStyle w:val="NormalWeb"/>
            </w:pPr>
            <w:r w:rsidRPr="00407C80">
              <w:t xml:space="preserve">§15  с.131, рисунок «Природа моего края», </w:t>
            </w:r>
          </w:p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§16, вопр. и задания с.139</w:t>
            </w:r>
          </w:p>
        </w:tc>
      </w:tr>
      <w:tr w:rsidR="004C2789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4C2789" w:rsidRPr="00407C80" w:rsidRDefault="004C2789" w:rsidP="009E2344">
            <w:pPr>
              <w:pStyle w:val="NormalWe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4C2789" w:rsidRPr="00407C80" w:rsidRDefault="004C2789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§17, вопр. и задания стр.149, повт. §§15-16</w:t>
            </w:r>
          </w:p>
        </w:tc>
      </w:tr>
      <w:tr w:rsidR="004C2789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4C2789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4C2789" w:rsidRPr="00407C80" w:rsidRDefault="004C2789" w:rsidP="00867AE7">
            <w:pPr>
              <w:pStyle w:val="NormalWe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4C2789" w:rsidRPr="00407C80" w:rsidRDefault="004C2789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4C2789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4C2789" w:rsidRPr="00407C80" w:rsidRDefault="004C2789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4C2789" w:rsidRPr="00407C80" w:rsidRDefault="004C2789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4C2789" w:rsidRPr="00407C80" w:rsidRDefault="004C2789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</w:p>
        </w:tc>
        <w:tc>
          <w:tcPr>
            <w:tcW w:w="2126" w:type="dxa"/>
            <w:vMerge w:val="restart"/>
          </w:tcPr>
          <w:p w:rsidR="004C2789" w:rsidRPr="00407C80" w:rsidRDefault="004C2789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4C2789" w:rsidRPr="00407C80" w:rsidRDefault="004C2789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89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4C2789" w:rsidRPr="00407C80" w:rsidRDefault="004C2789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4C2789" w:rsidRPr="00407C80" w:rsidRDefault="004C2789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4C2789" w:rsidRPr="00407C80" w:rsidRDefault="004C2789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C2789" w:rsidRPr="00407C80" w:rsidRDefault="004C2789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4C2789" w:rsidRPr="00407C80" w:rsidRDefault="004C2789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2789" w:rsidRPr="00407C80" w:rsidRDefault="004C2789" w:rsidP="00E53DA6">
      <w:pPr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E53DA6">
      <w:pPr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E53DA6">
      <w:pPr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4C2789" w:rsidRPr="00407C80" w:rsidRDefault="004C2789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4C2789" w:rsidRPr="00407C80" w:rsidRDefault="004C2789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4C2789" w:rsidRPr="00407C80" w:rsidRDefault="004C2789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4C2789" w:rsidRPr="00407C80" w:rsidRDefault="004C2789" w:rsidP="00867AE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4C2789" w:rsidRPr="00407C80" w:rsidRDefault="004C2789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789" w:rsidRPr="00407C80" w:rsidRDefault="004C2789" w:rsidP="00E53DA6">
      <w:pPr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AB1A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2789" w:rsidRPr="00407C80" w:rsidRDefault="004C2789" w:rsidP="00AB1A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2789" w:rsidRPr="00407C80" w:rsidRDefault="004C2789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789" w:rsidRPr="00407C80" w:rsidRDefault="004C2789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2789" w:rsidRPr="00407C80" w:rsidRDefault="004C2789">
      <w:pPr>
        <w:rPr>
          <w:rFonts w:ascii="Times New Roman" w:hAnsi="Times New Roman"/>
          <w:sz w:val="24"/>
          <w:szCs w:val="24"/>
        </w:rPr>
      </w:pPr>
    </w:p>
    <w:sectPr w:rsidR="004C2789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54E"/>
    <w:rsid w:val="000339FD"/>
    <w:rsid w:val="00050DF5"/>
    <w:rsid w:val="00077862"/>
    <w:rsid w:val="00081BC1"/>
    <w:rsid w:val="00083E1C"/>
    <w:rsid w:val="000A1961"/>
    <w:rsid w:val="000E5400"/>
    <w:rsid w:val="00106F7E"/>
    <w:rsid w:val="001C418F"/>
    <w:rsid w:val="001D594D"/>
    <w:rsid w:val="001F0FDE"/>
    <w:rsid w:val="001F73F6"/>
    <w:rsid w:val="00244C68"/>
    <w:rsid w:val="00260D9A"/>
    <w:rsid w:val="002812C1"/>
    <w:rsid w:val="002A43EF"/>
    <w:rsid w:val="002B41CD"/>
    <w:rsid w:val="002E3AF4"/>
    <w:rsid w:val="00307451"/>
    <w:rsid w:val="00375897"/>
    <w:rsid w:val="00377286"/>
    <w:rsid w:val="00390046"/>
    <w:rsid w:val="00395E17"/>
    <w:rsid w:val="003A74EB"/>
    <w:rsid w:val="003F5942"/>
    <w:rsid w:val="00407C80"/>
    <w:rsid w:val="004335A3"/>
    <w:rsid w:val="00436A27"/>
    <w:rsid w:val="004728C6"/>
    <w:rsid w:val="004C2789"/>
    <w:rsid w:val="004F5BAD"/>
    <w:rsid w:val="0050036B"/>
    <w:rsid w:val="00572AB3"/>
    <w:rsid w:val="00573DFF"/>
    <w:rsid w:val="005B18B7"/>
    <w:rsid w:val="005C066D"/>
    <w:rsid w:val="005C7F5B"/>
    <w:rsid w:val="00662C52"/>
    <w:rsid w:val="00667E75"/>
    <w:rsid w:val="00694DF9"/>
    <w:rsid w:val="006B3FC5"/>
    <w:rsid w:val="006C06F5"/>
    <w:rsid w:val="00743025"/>
    <w:rsid w:val="00766FE2"/>
    <w:rsid w:val="0079484C"/>
    <w:rsid w:val="007C1ABA"/>
    <w:rsid w:val="00805646"/>
    <w:rsid w:val="0082076E"/>
    <w:rsid w:val="00827260"/>
    <w:rsid w:val="008349CC"/>
    <w:rsid w:val="00867AE7"/>
    <w:rsid w:val="00891DEA"/>
    <w:rsid w:val="008B1D91"/>
    <w:rsid w:val="008D1ED4"/>
    <w:rsid w:val="008F3336"/>
    <w:rsid w:val="008F5BCC"/>
    <w:rsid w:val="00905556"/>
    <w:rsid w:val="009168AD"/>
    <w:rsid w:val="009E2344"/>
    <w:rsid w:val="009F7D28"/>
    <w:rsid w:val="00A166EC"/>
    <w:rsid w:val="00A262D0"/>
    <w:rsid w:val="00A33271"/>
    <w:rsid w:val="00A619C0"/>
    <w:rsid w:val="00A62CE2"/>
    <w:rsid w:val="00A741DC"/>
    <w:rsid w:val="00A93728"/>
    <w:rsid w:val="00AB1AC4"/>
    <w:rsid w:val="00AC7AAE"/>
    <w:rsid w:val="00B16441"/>
    <w:rsid w:val="00B4254E"/>
    <w:rsid w:val="00B514C2"/>
    <w:rsid w:val="00B924B6"/>
    <w:rsid w:val="00BA3082"/>
    <w:rsid w:val="00BB67D3"/>
    <w:rsid w:val="00C038A3"/>
    <w:rsid w:val="00C640F0"/>
    <w:rsid w:val="00C860F6"/>
    <w:rsid w:val="00C93288"/>
    <w:rsid w:val="00CD4C24"/>
    <w:rsid w:val="00CF212E"/>
    <w:rsid w:val="00D232B6"/>
    <w:rsid w:val="00D247DB"/>
    <w:rsid w:val="00D3437A"/>
    <w:rsid w:val="00D454E2"/>
    <w:rsid w:val="00D52409"/>
    <w:rsid w:val="00D966B4"/>
    <w:rsid w:val="00DA7FEB"/>
    <w:rsid w:val="00DF4948"/>
    <w:rsid w:val="00E065C3"/>
    <w:rsid w:val="00E14771"/>
    <w:rsid w:val="00E53DA6"/>
    <w:rsid w:val="00EE1510"/>
    <w:rsid w:val="00EE73C3"/>
    <w:rsid w:val="00F104A1"/>
    <w:rsid w:val="00F16D08"/>
    <w:rsid w:val="00F909E6"/>
    <w:rsid w:val="00F97586"/>
    <w:rsid w:val="00FC4F6E"/>
    <w:rsid w:val="00FD3228"/>
    <w:rsid w:val="00FE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99"/>
    <w:qFormat/>
    <w:rsid w:val="00BB67D3"/>
    <w:pPr>
      <w:suppressAutoHyphens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Normal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TableGrid">
    <w:name w:val="Table Grid"/>
    <w:basedOn w:val="TableNormal"/>
    <w:uiPriority w:val="99"/>
    <w:rsid w:val="00F97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Normal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AC4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43025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B1AC4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Normal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E53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28</Pages>
  <Words>7624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dc:description/>
  <cp:lastModifiedBy>Admin</cp:lastModifiedBy>
  <cp:revision>3</cp:revision>
  <dcterms:created xsi:type="dcterms:W3CDTF">2020-08-24T19:25:00Z</dcterms:created>
  <dcterms:modified xsi:type="dcterms:W3CDTF">2020-11-02T16:34:00Z</dcterms:modified>
</cp:coreProperties>
</file>