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EB" w:rsidRDefault="009009EB" w:rsidP="004C5A75">
      <w:pPr>
        <w:tabs>
          <w:tab w:val="left" w:pos="116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2CB">
        <w:rPr>
          <w:rFonts w:ascii="Times New Roman" w:eastAsia="Times New Roman" w:hAnsi="Times New Roman" w:cs="Times New Roman"/>
          <w:bCs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657.1pt" o:ole="">
            <v:imagedata r:id="rId9" o:title=""/>
          </v:shape>
          <o:OLEObject Type="Embed" ProgID="FoxitReader.Document" ShapeID="_x0000_i1025" DrawAspect="Content" ObjectID="_1606654370" r:id="rId10"/>
        </w:object>
      </w:r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2CB" w:rsidRDefault="005C52CB" w:rsidP="005C52C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C52CB" w:rsidRDefault="005C52CB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E06938" w:rsidRPr="00E06938" w:rsidRDefault="00E06938" w:rsidP="00E0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6938" w:rsidRPr="00E06938" w:rsidRDefault="00E06938" w:rsidP="00E069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записка……………………………………………………………..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06938" w:rsidRPr="00E06938" w:rsidRDefault="00E06938" w:rsidP="00E06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курса «История России» в рамках учебного </w:t>
      </w:r>
    </w:p>
    <w:p w:rsidR="00E06938" w:rsidRPr="00E06938" w:rsidRDefault="00E06938" w:rsidP="00E06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предмет 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«Ист</w:t>
      </w:r>
      <w:r>
        <w:rPr>
          <w:rFonts w:ascii="Times New Roman" w:eastAsia="Times New Roman" w:hAnsi="Times New Roman" w:cs="Times New Roman"/>
          <w:sz w:val="28"/>
          <w:szCs w:val="28"/>
        </w:rPr>
        <w:t>ория»………………………………………………………………….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06938" w:rsidRPr="00E06938" w:rsidRDefault="00E06938" w:rsidP="00E06938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</w:t>
      </w:r>
    </w:p>
    <w:p w:rsidR="00E06938" w:rsidRPr="00E06938" w:rsidRDefault="00E06938" w:rsidP="00E06938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учебного предме</w:t>
      </w:r>
      <w:r>
        <w:rPr>
          <w:rFonts w:ascii="Times New Roman" w:eastAsia="Times New Roman" w:hAnsi="Times New Roman" w:cs="Times New Roman"/>
          <w:sz w:val="28"/>
          <w:szCs w:val="28"/>
        </w:rPr>
        <w:t>та………………………………………………………………….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06938" w:rsidRPr="00E06938" w:rsidRDefault="00E06938" w:rsidP="00E069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изучения учебног</w:t>
      </w:r>
      <w:r>
        <w:rPr>
          <w:rFonts w:ascii="Times New Roman" w:eastAsia="Times New Roman" w:hAnsi="Times New Roman" w:cs="Times New Roman"/>
          <w:sz w:val="28"/>
          <w:szCs w:val="28"/>
        </w:rPr>
        <w:t>о предмета «История»………......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06938" w:rsidRDefault="00E06938" w:rsidP="00E069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«История России» </w:t>
      </w:r>
    </w:p>
    <w:p w:rsidR="00E06938" w:rsidRPr="00E06938" w:rsidRDefault="00E06938" w:rsidP="00E06938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в рамках учебного  предмета  «История»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……………………..…………………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06938" w:rsidRPr="00E06938" w:rsidRDefault="00E06938" w:rsidP="00E069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</w:t>
      </w:r>
      <w:r w:rsidR="00471438">
        <w:rPr>
          <w:rFonts w:ascii="Times New Roman" w:eastAsia="Times New Roman" w:hAnsi="Times New Roman" w:cs="Times New Roman"/>
          <w:sz w:val="28"/>
          <w:szCs w:val="28"/>
        </w:rPr>
        <w:t>вание ….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06938" w:rsidRPr="00E06938" w:rsidRDefault="00E06938" w:rsidP="00E069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процесса………………………………………………………...31</w:t>
      </w:r>
    </w:p>
    <w:p w:rsidR="00E06938" w:rsidRPr="00E06938" w:rsidRDefault="00E06938" w:rsidP="00E06938">
      <w:pPr>
        <w:spacing w:after="0" w:line="36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Pr="00E06938" w:rsidRDefault="00E06938" w:rsidP="00E0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6938" w:rsidRP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938" w:rsidRPr="00E06938" w:rsidRDefault="00E06938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="00432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Примерной программы по истории для 5-10 классов, авторской программы по Истории России </w:t>
      </w: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предметной линии учебников </w:t>
      </w:r>
      <w:r w:rsidRPr="00E0693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06938">
        <w:rPr>
          <w:rFonts w:ascii="Times New Roman" w:eastAsia="Times New Roman" w:hAnsi="Times New Roman" w:cs="Times New Roman"/>
          <w:sz w:val="28"/>
          <w:szCs w:val="28"/>
          <w:lang w:eastAsia="ru-RU"/>
        </w:rPr>
        <w:t>.Л.</w:t>
      </w:r>
      <w:r w:rsidR="00AD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Андреева, И.</w:t>
      </w:r>
      <w:proofErr w:type="gramEnd"/>
      <w:r w:rsidRPr="00E06938">
        <w:rPr>
          <w:rFonts w:ascii="Times New Roman" w:eastAsia="Times New Roman" w:hAnsi="Times New Roman" w:cs="Times New Roman"/>
          <w:sz w:val="28"/>
          <w:szCs w:val="28"/>
          <w:lang w:eastAsia="ru-RU"/>
        </w:rPr>
        <w:t>Н. Фёдоров и др.</w:t>
      </w:r>
      <w:r w:rsidR="007D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издательства «Дрофа»</w:t>
      </w:r>
      <w:r w:rsidRPr="00E069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938" w:rsidRPr="00E06938" w:rsidRDefault="00E06938" w:rsidP="00E06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</w:t>
      </w:r>
      <w:r w:rsidR="00335FB6">
        <w:rPr>
          <w:rFonts w:ascii="Times New Roman" w:eastAsia="Times New Roman" w:hAnsi="Times New Roman" w:cs="Times New Roman"/>
          <w:sz w:val="28"/>
          <w:szCs w:val="28"/>
        </w:rPr>
        <w:t xml:space="preserve">   «История России 6 класс»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95" w:rsidRDefault="00E06938" w:rsidP="00E06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использование следующего </w:t>
      </w: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учебника 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 по Истории России:</w:t>
      </w: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«История России с древнейших времён до конца XVI в. 6 класс» </w:t>
      </w:r>
    </w:p>
    <w:p w:rsidR="00E06938" w:rsidRPr="00E06938" w:rsidRDefault="00E06938" w:rsidP="00A74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Андреева, И.Н. Фёдорова – М.: Дрофа,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938" w:rsidRPr="00E06938" w:rsidRDefault="00E06938" w:rsidP="00E0693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 "История России"</w:t>
      </w:r>
    </w:p>
    <w:p w:rsidR="00E06938" w:rsidRPr="00E06938" w:rsidRDefault="00E06938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E06938" w:rsidRPr="00E06938" w:rsidRDefault="00E06938" w:rsidP="00E06938">
      <w:pPr>
        <w:tabs>
          <w:tab w:val="left" w:pos="6521"/>
        </w:tabs>
        <w:suppressAutoHyphens/>
        <w:spacing w:after="0" w:line="360" w:lineRule="auto"/>
        <w:ind w:right="8" w:firstLine="39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Базовые принципы 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школьного исторического образования: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познавательное значение российской истории;</w:t>
      </w:r>
    </w:p>
    <w:p w:rsidR="00E06938" w:rsidRP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E06938" w:rsidRPr="00E06938" w:rsidRDefault="00E06938" w:rsidP="00E06938">
      <w:pPr>
        <w:suppressAutoHyphens/>
        <w:spacing w:after="0" w:line="360" w:lineRule="auto"/>
        <w:ind w:right="114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069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Методической основой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06938" w:rsidRPr="00E06938" w:rsidRDefault="00E06938" w:rsidP="00E06938">
      <w:pPr>
        <w:suppressAutoHyphens/>
        <w:spacing w:after="0" w:line="360" w:lineRule="auto"/>
        <w:ind w:right="1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Методологическая основа 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преподавания курса истории в школе зиждется на следующих образовательных и воспитательных приоритетах: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1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0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1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многофакторный подход к освещению истории всех сторон жизни государства и общества;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1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исторический подход как основа формирования содержания курса и межпредметных связей, прежде всего с  учебными предметами социально-гуманитарного цикла</w:t>
      </w:r>
      <w:r w:rsidRPr="00E06938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;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1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антропологический подход, формирующий личностное, эмоционально окрашенное восприятие прошлого;</w:t>
      </w:r>
    </w:p>
    <w:p w:rsidR="00E06938" w:rsidRPr="00E06938" w:rsidRDefault="00E06938" w:rsidP="00E06938">
      <w:pPr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360" w:lineRule="auto"/>
        <w:ind w:right="114"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E06938" w:rsidRDefault="00E0693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left="720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AC8" w:rsidRPr="00E06938" w:rsidRDefault="00E66AC8" w:rsidP="00E06938">
      <w:pPr>
        <w:tabs>
          <w:tab w:val="left" w:pos="0"/>
          <w:tab w:val="left" w:pos="709"/>
          <w:tab w:val="left" w:pos="1617"/>
        </w:tabs>
        <w:suppressAutoHyphens/>
        <w:spacing w:after="0" w:line="360" w:lineRule="auto"/>
        <w:ind w:left="720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E06938" w:rsidRDefault="00E06938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</w:t>
      </w:r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>Концепции единого учебно-методического комплекса по отечественной истории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принципов и содержания </w:t>
      </w:r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Историко-культурного стандарта.</w:t>
      </w:r>
    </w:p>
    <w:p w:rsidR="00E06938" w:rsidRPr="00E06938" w:rsidRDefault="00E06938" w:rsidP="00E06938">
      <w:pPr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0693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Курс </w:t>
      </w:r>
      <w:r w:rsidRPr="00E0693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отечественной истории </w:t>
      </w:r>
      <w:r w:rsidRPr="00E0693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E06938" w:rsidRPr="00E06938" w:rsidRDefault="00E06938" w:rsidP="00E66A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</w:t>
      </w:r>
      <w:r w:rsidR="00E66AC8">
        <w:rPr>
          <w:rFonts w:ascii="Times New Roman" w:eastAsia="Times New Roman" w:hAnsi="Times New Roman" w:cs="Times New Roman"/>
          <w:sz w:val="28"/>
          <w:szCs w:val="28"/>
        </w:rPr>
        <w:t xml:space="preserve">ми процессами мировой истории. </w:t>
      </w:r>
    </w:p>
    <w:p w:rsidR="00E06938" w:rsidRPr="00E06938" w:rsidRDefault="00E06938" w:rsidP="00E0693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изучения курса "История России" </w:t>
      </w:r>
    </w:p>
    <w:p w:rsidR="00E06938" w:rsidRPr="00E06938" w:rsidRDefault="00E06938" w:rsidP="00E0693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учебного предмета "История"</w:t>
      </w:r>
    </w:p>
    <w:p w:rsidR="00E06938" w:rsidRPr="00E06938" w:rsidRDefault="00E06938" w:rsidP="00E06938">
      <w:pPr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E0693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E06938" w:rsidRPr="00E06938" w:rsidRDefault="00E06938" w:rsidP="00E06938">
      <w:pPr>
        <w:spacing w:after="0" w:line="360" w:lineRule="auto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E06938" w:rsidRPr="00E06938" w:rsidRDefault="00E06938" w:rsidP="00E06938">
      <w:pPr>
        <w:numPr>
          <w:ilvl w:val="0"/>
          <w:numId w:val="9"/>
        </w:numPr>
        <w:tabs>
          <w:tab w:val="left" w:pos="630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E06938" w:rsidRPr="00E06938" w:rsidRDefault="00E06938" w:rsidP="00E06938">
      <w:pPr>
        <w:numPr>
          <w:ilvl w:val="0"/>
          <w:numId w:val="9"/>
        </w:numPr>
        <w:tabs>
          <w:tab w:val="left" w:pos="640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E06938" w:rsidRPr="00E06938" w:rsidRDefault="00E06938" w:rsidP="00E06938">
      <w:pPr>
        <w:numPr>
          <w:ilvl w:val="0"/>
          <w:numId w:val="9"/>
        </w:numPr>
        <w:tabs>
          <w:tab w:val="left" w:pos="645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E06938" w:rsidRPr="00E06938" w:rsidRDefault="00E06938" w:rsidP="00E06938">
      <w:pPr>
        <w:numPr>
          <w:ilvl w:val="0"/>
          <w:numId w:val="9"/>
        </w:numPr>
        <w:tabs>
          <w:tab w:val="left" w:pos="640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ности;</w:t>
      </w:r>
    </w:p>
    <w:p w:rsidR="00E06938" w:rsidRPr="00E66AC8" w:rsidRDefault="00E06938" w:rsidP="00E66AC8">
      <w:pPr>
        <w:numPr>
          <w:ilvl w:val="0"/>
          <w:numId w:val="9"/>
        </w:numPr>
        <w:tabs>
          <w:tab w:val="left" w:pos="640"/>
        </w:tabs>
        <w:spacing w:after="0" w:line="36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ном поликультурном, полиэтничном и многоконфессиональ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softHyphen/>
        <w:t>ном обществе.</w:t>
      </w: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E06938" w:rsidRPr="00E06938" w:rsidRDefault="00E06938" w:rsidP="00E06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     Предмет «История»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истории). Курсы «История России» и «Всеобщая история» рекомендуется ежегодно изучать  последовательно: сначала всеобщая история, а затем отечественная история.  Некоторые темы могут изучаться синхронно.</w:t>
      </w:r>
    </w:p>
    <w:p w:rsidR="00E06938" w:rsidRPr="00E06938" w:rsidRDefault="00E06938" w:rsidP="00E06938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На изучение истории в 6 классе отводится </w:t>
      </w:r>
      <w:r w:rsidR="00E66AC8">
        <w:rPr>
          <w:rFonts w:ascii="Times New Roman" w:eastAsia="Times New Roman" w:hAnsi="Times New Roman" w:cs="Times New Roman"/>
          <w:sz w:val="28"/>
          <w:szCs w:val="28"/>
        </w:rPr>
        <w:t xml:space="preserve"> 68-70 часов </w:t>
      </w:r>
      <w:r w:rsidRPr="00E069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E06938">
        <w:rPr>
          <w:rFonts w:ascii="Times New Roman" w:eastAsia="Times New Roman" w:hAnsi="Times New Roman" w:cs="Times New Roman"/>
          <w:sz w:val="28"/>
          <w:szCs w:val="28"/>
        </w:rPr>
        <w:t>. Курс «История России» в 6 кл</w:t>
      </w:r>
      <w:r w:rsidR="00E66AC8">
        <w:rPr>
          <w:rFonts w:ascii="Times New Roman" w:eastAsia="Times New Roman" w:hAnsi="Times New Roman" w:cs="Times New Roman"/>
          <w:sz w:val="28"/>
          <w:szCs w:val="28"/>
        </w:rPr>
        <w:t>ассе</w:t>
      </w:r>
      <w:r w:rsidR="00335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E06938" w:rsidRPr="00E06938" w:rsidRDefault="00E06938" w:rsidP="00E66AC8">
      <w:pPr>
        <w:shd w:val="clear" w:color="auto" w:fill="FFFFFF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</w:t>
      </w:r>
      <w:r w:rsidR="00432055">
        <w:rPr>
          <w:rFonts w:ascii="Times New Roman" w:eastAsia="Times New Roman" w:hAnsi="Times New Roman" w:cs="Times New Roman"/>
          <w:sz w:val="28"/>
          <w:szCs w:val="28"/>
        </w:rPr>
        <w:t>дназначена для реализации в 2018-2019</w:t>
      </w:r>
      <w:r w:rsidRPr="00E0693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</w:t>
      </w:r>
      <w:r w:rsidR="00E66AC8">
        <w:rPr>
          <w:rFonts w:ascii="Times New Roman" w:eastAsia="Times New Roman" w:hAnsi="Times New Roman" w:cs="Times New Roman"/>
          <w:sz w:val="28"/>
          <w:szCs w:val="28"/>
        </w:rPr>
        <w:t xml:space="preserve"> в МАОУ СОШ № 10  в образовательных классах и предполагает изучение истории России на базовом уровне в объеме 40 часов</w:t>
      </w: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</w:t>
      </w:r>
    </w:p>
    <w:p w:rsidR="00E06938" w:rsidRPr="00E06938" w:rsidRDefault="00E06938" w:rsidP="00E0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учебного предмета "История"</w:t>
      </w:r>
    </w:p>
    <w:p w:rsidR="007058E4" w:rsidRPr="007058E4" w:rsidRDefault="00E06938" w:rsidP="007058E4">
      <w:pPr>
        <w:tabs>
          <w:tab w:val="left" w:pos="426"/>
          <w:tab w:val="left" w:pos="6521"/>
        </w:tabs>
        <w:suppressAutoHyphens/>
        <w:spacing w:after="0" w:line="360" w:lineRule="auto"/>
        <w:ind w:right="8" w:firstLine="40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К важнейшим </w:t>
      </w:r>
      <w:r w:rsidRPr="00E069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личностным результатам 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изучения истории в основной школе относятся: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06938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культурного наследия;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E06938" w:rsidRPr="00E06938" w:rsidRDefault="00E06938" w:rsidP="00E06938">
      <w:pPr>
        <w:tabs>
          <w:tab w:val="left" w:pos="5387"/>
          <w:tab w:val="left" w:pos="6521"/>
        </w:tabs>
        <w:suppressAutoHyphens/>
        <w:spacing w:after="0" w:line="360" w:lineRule="auto"/>
        <w:ind w:right="8" w:firstLine="4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938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 xml:space="preserve">Метапредметные результаты </w:t>
      </w:r>
      <w:r w:rsidRPr="00E06938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 xml:space="preserve">изучения истории в основной </w:t>
      </w:r>
      <w:proofErr w:type="spellStart"/>
      <w:r w:rsidRPr="00E06938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школе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выражаются</w:t>
      </w:r>
      <w:proofErr w:type="spellEnd"/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следующем:</w:t>
      </w:r>
      <w:proofErr w:type="gramEnd"/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</w:tabs>
        <w:suppressAutoHyphens/>
        <w:spacing w:after="0" w:line="360" w:lineRule="auto"/>
        <w:ind w:right="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действия</w:t>
      </w:r>
      <w:proofErr w:type="gramEnd"/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как в конце действия, так и по ходу его реализации;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360" w:lineRule="auto"/>
        <w:ind w:right="6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360" w:lineRule="auto"/>
        <w:ind w:right="6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360" w:lineRule="auto"/>
        <w:ind w:right="6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360" w:lineRule="auto"/>
        <w:ind w:right="6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E06938" w:rsidRPr="00E06938" w:rsidRDefault="00E06938" w:rsidP="00E06938">
      <w:pPr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360" w:lineRule="auto"/>
        <w:ind w:right="6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E06938" w:rsidRPr="00E06938" w:rsidRDefault="00E06938" w:rsidP="00E06938">
      <w:pPr>
        <w:tabs>
          <w:tab w:val="left" w:pos="2887"/>
        </w:tabs>
        <w:suppressAutoHyphens/>
        <w:spacing w:after="0" w:line="360" w:lineRule="auto"/>
        <w:ind w:right="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Предметные результаты </w:t>
      </w:r>
      <w:r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E06938" w:rsidRPr="00E06938" w:rsidRDefault="007058E4" w:rsidP="007058E4">
      <w:pPr>
        <w:tabs>
          <w:tab w:val="left" w:pos="851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целостные представления о месте и роли России в мировой истории;</w:t>
      </w:r>
    </w:p>
    <w:p w:rsidR="00E06938" w:rsidRPr="00E06938" w:rsidRDefault="007058E4" w:rsidP="007058E4">
      <w:pPr>
        <w:tabs>
          <w:tab w:val="left" w:pos="-426"/>
          <w:tab w:val="left" w:pos="-284"/>
          <w:tab w:val="left" w:pos="85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E06938" w:rsidRPr="00E06938" w:rsidRDefault="007058E4" w:rsidP="007058E4">
      <w:pPr>
        <w:tabs>
          <w:tab w:val="left" w:pos="851"/>
          <w:tab w:val="left" w:pos="993"/>
          <w:tab w:val="left" w:pos="1617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E06938" w:rsidRPr="00E06938" w:rsidRDefault="007058E4" w:rsidP="007058E4">
      <w:pPr>
        <w:tabs>
          <w:tab w:val="left" w:pos="851"/>
          <w:tab w:val="left" w:pos="993"/>
          <w:tab w:val="left" w:pos="1617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E06938" w:rsidRPr="00E06938" w:rsidRDefault="007058E4" w:rsidP="007058E4">
      <w:pPr>
        <w:tabs>
          <w:tab w:val="left" w:pos="851"/>
          <w:tab w:val="left" w:pos="993"/>
          <w:tab w:val="left" w:pos="1617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06938" w:rsidRPr="00E06938" w:rsidRDefault="007058E4" w:rsidP="007058E4">
      <w:pPr>
        <w:tabs>
          <w:tab w:val="left" w:pos="851"/>
          <w:tab w:val="left" w:pos="993"/>
          <w:tab w:val="left" w:pos="1617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06938" w:rsidRPr="00E06938" w:rsidRDefault="007058E4" w:rsidP="007058E4">
      <w:pPr>
        <w:tabs>
          <w:tab w:val="left" w:pos="851"/>
          <w:tab w:val="left" w:pos="993"/>
          <w:tab w:val="left" w:pos="1617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E06938" w:rsidRPr="00E0693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страны, региона. </w:t>
      </w:r>
    </w:p>
    <w:p w:rsidR="00E06938" w:rsidRDefault="00E06938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E4" w:rsidRDefault="007058E4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E4" w:rsidRDefault="007058E4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E4" w:rsidRDefault="007058E4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E4" w:rsidRDefault="007058E4" w:rsidP="00E069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E4" w:rsidRDefault="00E06938" w:rsidP="009B1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</w:t>
      </w:r>
      <w:r w:rsid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t>ния учебного предмета "История" 6 класс.</w:t>
      </w:r>
    </w:p>
    <w:p w:rsidR="00E06938" w:rsidRPr="007058E4" w:rsidRDefault="007058E4" w:rsidP="007058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локализовать во времени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этапы становления и развития Российского государства;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соотносить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хронологию истории Руси и всеобщей истории;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историческую карту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проводить поиск информации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в исторических текстах, материальных исторических памятниках Средневековья</w:t>
      </w:r>
      <w:r w:rsidR="00E06938" w:rsidRPr="00E06938">
        <w:rPr>
          <w:rFonts w:ascii="Times New Roman" w:eastAsia="Times New Roman" w:hAnsi="Times New Roman" w:cs="Times New Roman"/>
          <w:w w:val="95"/>
          <w:sz w:val="28"/>
          <w:szCs w:val="28"/>
        </w:rPr>
        <w:t>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составлять описание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раскрывать характерные, существенные черты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объяснять причины и следствия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ключевых событий отечественной истории Средних веков;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сопоставлять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06938" w:rsidRPr="00E06938" w:rsidRDefault="007058E4" w:rsidP="007058E4">
      <w:pPr>
        <w:tabs>
          <w:tab w:val="left" w:pos="0"/>
          <w:tab w:val="left" w:pos="993"/>
          <w:tab w:val="left" w:pos="6521"/>
        </w:tabs>
        <w:suppressAutoHyphens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938" w:rsidRPr="007058E4">
        <w:rPr>
          <w:rFonts w:ascii="Times New Roman" w:eastAsia="Times New Roman" w:hAnsi="Times New Roman" w:cs="Times New Roman"/>
          <w:bCs/>
          <w:sz w:val="28"/>
          <w:szCs w:val="28"/>
        </w:rPr>
        <w:t>давать оценку</w:t>
      </w:r>
      <w:r w:rsidR="00E06938" w:rsidRPr="00E06938">
        <w:rPr>
          <w:rFonts w:ascii="Times New Roman" w:eastAsia="Times New Roman" w:hAnsi="Times New Roman" w:cs="Times New Roman"/>
          <w:sz w:val="28"/>
          <w:szCs w:val="28"/>
        </w:rPr>
        <w:t xml:space="preserve"> событиям и личностям отечественной истории периода Средних веков.</w:t>
      </w:r>
    </w:p>
    <w:p w:rsidR="00E06938" w:rsidRPr="00E06938" w:rsidRDefault="00E06938" w:rsidP="00E06938">
      <w:pPr>
        <w:suppressAutoHyphens/>
        <w:spacing w:after="0" w:line="360" w:lineRule="auto"/>
        <w:ind w:left="402" w:right="899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E0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Выпускник получит возможность научиться:</w:t>
      </w:r>
    </w:p>
    <w:p w:rsidR="00E06938" w:rsidRPr="00E06938" w:rsidRDefault="00E06938" w:rsidP="00E06938">
      <w:pPr>
        <w:widowControl w:val="0"/>
        <w:numPr>
          <w:ilvl w:val="0"/>
          <w:numId w:val="3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давать сопоставительную характеристику</w:t>
      </w:r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политического устройства госуда</w:t>
      </w:r>
      <w:proofErr w:type="gramStart"/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>рств Ср</w:t>
      </w:r>
      <w:proofErr w:type="gramEnd"/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>едневековья (Русь, Запад, Восток);</w:t>
      </w:r>
    </w:p>
    <w:p w:rsidR="00E06938" w:rsidRPr="00E06938" w:rsidRDefault="00E06938" w:rsidP="00E06938">
      <w:pPr>
        <w:widowControl w:val="0"/>
        <w:numPr>
          <w:ilvl w:val="0"/>
          <w:numId w:val="3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свидетельства различных исторических источников, выявляя в них общее и различия;</w:t>
      </w:r>
    </w:p>
    <w:p w:rsidR="00E06938" w:rsidRPr="00E06938" w:rsidRDefault="00E06938" w:rsidP="00E06938">
      <w:pPr>
        <w:widowControl w:val="0"/>
        <w:numPr>
          <w:ilvl w:val="0"/>
          <w:numId w:val="3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E06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E06938" w:rsidRPr="00E06938" w:rsidRDefault="00E06938" w:rsidP="00E0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B3A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курса </w:t>
      </w:r>
    </w:p>
    <w:p w:rsidR="00553B3A" w:rsidRDefault="00553B3A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938" w:rsidRPr="007058E4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t>"История России" (в рамках учебного предмета «История»)</w:t>
      </w:r>
    </w:p>
    <w:p w:rsidR="00E06938" w:rsidRPr="007058E4" w:rsidRDefault="00E06938" w:rsidP="00E0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B3A" w:rsidRDefault="00E06938" w:rsidP="0055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класс </w:t>
      </w:r>
    </w:p>
    <w:p w:rsidR="00E06938" w:rsidRPr="007058E4" w:rsidRDefault="00553B3A" w:rsidP="00553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 от древней Руси к российскому государству</w:t>
      </w:r>
    </w:p>
    <w:p w:rsidR="00E06938" w:rsidRPr="00E06938" w:rsidRDefault="00E06938" w:rsidP="00553B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производящему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веке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>. Степь и ее роль в распространении культурных взаимовлияний.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Боспорское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царство. Скифское царство. Дербент.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Восточная Европа в середине I тыс. н.э.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угры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Булгария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варяг в греки. Волжский торговый путь.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конце X– начале XII века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Правда», церковные уставы.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Дешт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>-и-Кипчак), странами Центральной, Западной и Северной Европы.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</w:t>
      </w: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Русь в середине XII– начале XIII века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земли в середине XIII–XIV веке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Народы и государства степной зоны Восточной Европы и Сибири в XIII–XV веках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Касимовское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Каффа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Тана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Солдайя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proofErr w:type="gramStart"/>
      <w:r w:rsidRPr="00553B3A">
        <w:rPr>
          <w:rFonts w:ascii="Times New Roman" w:eastAsia="Times New Roman" w:hAnsi="Times New Roman" w:cs="Times New Roman"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Епифаний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06938" w:rsidRPr="00553B3A" w:rsidRDefault="00E06938" w:rsidP="00553B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Внутрицерковная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 борьба (иосифляне и </w:t>
      </w:r>
      <w:proofErr w:type="spellStart"/>
      <w:r w:rsidRPr="00553B3A">
        <w:rPr>
          <w:rFonts w:ascii="Times New Roman" w:eastAsia="Times New Roman" w:hAnsi="Times New Roman" w:cs="Times New Roman"/>
          <w:sz w:val="28"/>
          <w:szCs w:val="28"/>
        </w:rPr>
        <w:t>нестяжатели</w:t>
      </w:r>
      <w:proofErr w:type="spellEnd"/>
      <w:r w:rsidRPr="00553B3A">
        <w:rPr>
          <w:rFonts w:ascii="Times New Roman" w:eastAsia="Times New Roman" w:hAnsi="Times New Roman" w:cs="Times New Roman"/>
          <w:sz w:val="28"/>
          <w:szCs w:val="28"/>
        </w:rPr>
        <w:t xml:space="preserve">, ереси). Развитие культуры единого Русского государства. Летописание: общерусское и региональное. Житийная литература. </w:t>
      </w:r>
      <w:r w:rsidRPr="00553B3A">
        <w:rPr>
          <w:rFonts w:ascii="Times New Roman" w:eastAsia="Times New Roman" w:hAnsi="Times New Roman" w:cs="Times New Roman"/>
          <w:sz w:val="28"/>
          <w:szCs w:val="28"/>
        </w:rPr>
        <w:lastRenderedPageBreak/>
        <w:t>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E06938" w:rsidRPr="00553B3A" w:rsidRDefault="00E06938" w:rsidP="00315E8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E06938" w:rsidRDefault="00E06938" w:rsidP="00315E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B3A">
        <w:rPr>
          <w:rFonts w:ascii="Times New Roman" w:eastAsia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315E8B" w:rsidRPr="00553B3A" w:rsidRDefault="00315E8B" w:rsidP="00315E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0765F9" w:rsidRDefault="00E06938" w:rsidP="000765F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события, даты, персоналии, термины</w:t>
      </w:r>
      <w:r w:rsidRPr="0007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315E8B" w:rsidRDefault="00315E8B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Понятия и термины: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Граффити. Базилика. Крестово-купольный храм.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Плинфа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Фреска. Мозаика. Летопись. Жития, житийная литература. Берестяные грамоты. Былины. </w:t>
      </w:r>
    </w:p>
    <w:p w:rsidR="00E06938" w:rsidRPr="00315E8B" w:rsidRDefault="00E06938" w:rsidP="00315E8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Орда. Курултай, баскак, ярлык. Крестоносцы. Централ</w:t>
      </w:r>
      <w:r w:rsidR="0031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изация. Кормление. Царь. Герб.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Персоналии: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Всеволод Большое Гнездо. Игорь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Чингисхан. Батый (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Бату-хан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Витовт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Мамай.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Едигей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Тамерлан. Дмитрий Донской. Василий I. Василий Тёмный. Иван III.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 и Мефодий. Кий. Митрополит Иларион. Нестор. Даниил Заточник. Сергий Радонежский.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Серб. Стефан Пермский.  </w:t>
      </w:r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Митрополиты Пётр, Алексий, Иона. Софья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Витовтовна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Дмитрий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Шемяка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Феофан Грек. Андрей Рублев. Марфа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Борецкая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 xml:space="preserve">. София (Зоя) Палеолог. Афанасий Никитин. Аристотель </w:t>
      </w:r>
      <w:proofErr w:type="spellStart"/>
      <w:r w:rsidRPr="000765F9">
        <w:rPr>
          <w:rFonts w:ascii="Times New Roman" w:eastAsia="Times New Roman" w:hAnsi="Times New Roman" w:cs="Times New Roman"/>
          <w:sz w:val="28"/>
          <w:szCs w:val="28"/>
        </w:rPr>
        <w:t>Фиораванти</w:t>
      </w:r>
      <w:proofErr w:type="spellEnd"/>
      <w:r w:rsidRPr="00076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938" w:rsidRDefault="00E06938" w:rsidP="000765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65F9" w:rsidRPr="000765F9" w:rsidRDefault="000765F9" w:rsidP="000765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События/даты: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860 – поход Руси на Константинополь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862 – «призвание» Рюрика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882 – захват Олегом Киева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907 – поход Олега на Константинополь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911 – договор Руси с Византией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941, 944 – походы Игоря на Константинополь, договор Руси с Византией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964-972 – походы Святослава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978/980-1015 – княжение Владимира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Киеве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988 – крещение Руси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1016-1018 и 1019-1054 – княжение Ярослава Мудрого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 в. – 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(Краткая редакция)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1097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Любечский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1113-1125 – княжение в Киеве Владимира Мономаха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1125-1132 – княжение в Киеве Мстислава Великого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XII в. – «Повесть временных лет»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XII в. – </w:t>
      </w:r>
      <w:proofErr w:type="gram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(Пространная редакция)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1147 – первое упоминание Москвы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1185 – поход Игоря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половцев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1223 – битва на р. Калке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1237-1241 – завоевание Руси Монгольской империей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1240, 15 июля – Невская битва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1242, 5 апреля – Ледовое побоище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1242-1243 – образование Золотой Орды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1325-1340 – княжение Ивана Калиты.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1327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антиордынское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восстание в Твери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1359-1389 – княжение Дмитрия Донского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1378, 11 августа – битва на р.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Воже</w:t>
      </w:r>
      <w:proofErr w:type="spellEnd"/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1380, 8 сентября – Куликовская битва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1382 – разорение Москвы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Тохтамышем</w:t>
      </w:r>
      <w:proofErr w:type="spellEnd"/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1389 – 1425 – княжение Василия I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1395 – разгром Золотой Орды Тимуром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1410, 15 июля – </w:t>
      </w:r>
      <w:proofErr w:type="spellStart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Грюнвальдская</w:t>
      </w:r>
      <w:proofErr w:type="spellEnd"/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битва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1425-1453 – междоусобная война в Московском княжестве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1425-1462 – княжение Василия II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1448 – установление автокефалии Русской церкви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1462-1505 – княжение Ивана III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1478 – присоединение Новгородской земли к Москве </w:t>
      </w:r>
    </w:p>
    <w:p w:rsidR="00E06938" w:rsidRPr="000765F9" w:rsidRDefault="00E06938" w:rsidP="00076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1480 – «стояние» на р. Угре </w:t>
      </w:r>
    </w:p>
    <w:p w:rsidR="00E06938" w:rsidRPr="000765F9" w:rsidRDefault="00E06938" w:rsidP="00076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1485 – присоединение Тверского великого княжества к Москве</w:t>
      </w:r>
    </w:p>
    <w:p w:rsidR="00E06938" w:rsidRPr="000765F9" w:rsidRDefault="00E06938" w:rsidP="000765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5F9">
        <w:rPr>
          <w:rFonts w:ascii="Times New Roman" w:eastAsia="Times New Roman" w:hAnsi="Times New Roman" w:cs="Times New Roman"/>
          <w:sz w:val="28"/>
          <w:szCs w:val="28"/>
        </w:rPr>
        <w:t>1497 – принятие общерусского Судебника</w:t>
      </w:r>
    </w:p>
    <w:p w:rsidR="00E06938" w:rsidRPr="000765F9" w:rsidRDefault="00E06938" w:rsidP="000765F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38" w:rsidRPr="000765F9" w:rsidRDefault="00E06938" w:rsidP="000765F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38" w:rsidRPr="00E06938" w:rsidRDefault="00E06938" w:rsidP="00E06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6938" w:rsidRPr="00E06938" w:rsidSect="00E06938"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E06938" w:rsidRPr="00315E8B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                                                       </w:t>
      </w:r>
    </w:p>
    <w:p w:rsidR="00E06938" w:rsidRPr="00315E8B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определением основных видов учебной деятельности                                    </w:t>
      </w:r>
    </w:p>
    <w:p w:rsidR="00E06938" w:rsidRPr="00315E8B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</w:p>
    <w:p w:rsidR="00E06938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E8B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 (40 часов)</w:t>
      </w:r>
    </w:p>
    <w:p w:rsidR="00315E8B" w:rsidRPr="00315E8B" w:rsidRDefault="00315E8B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51"/>
        <w:gridCol w:w="2235"/>
        <w:gridCol w:w="4530"/>
        <w:gridCol w:w="7"/>
        <w:gridCol w:w="4393"/>
        <w:gridCol w:w="1417"/>
        <w:gridCol w:w="1418"/>
        <w:gridCol w:w="1273"/>
      </w:tblGrid>
      <w:tr w:rsidR="00E06938" w:rsidRPr="00315E8B" w:rsidTr="00E06938">
        <w:trPr>
          <w:trHeight w:val="540"/>
        </w:trPr>
        <w:tc>
          <w:tcPr>
            <w:tcW w:w="516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86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Планируемая деятельность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учащихся (на уровне учебных действий)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планируемая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E06938" w:rsidRPr="00315E8B" w:rsidRDefault="00E06938" w:rsidP="00E069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(инвариантная часть)</w:t>
            </w:r>
          </w:p>
        </w:tc>
      </w:tr>
      <w:tr w:rsidR="00E06938" w:rsidRPr="00315E8B" w:rsidTr="00E06938">
        <w:tc>
          <w:tcPr>
            <w:tcW w:w="516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86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история. Кто изучает историю. Как изучают историю. История России – история всех населяющих ее народов.</w:t>
            </w:r>
          </w:p>
          <w:p w:rsidR="00E06938" w:rsidRPr="00315E8B" w:rsidRDefault="00E06938" w:rsidP="00E06938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работать с учебником.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Используя историческую карту, 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своеобразие геополитического положения России;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кратко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источники, рассказывающие об истории России;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учителя для формирования первичных представлений об основных этапах истории России;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Знакомиться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особенностями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3-9</w:t>
            </w:r>
          </w:p>
        </w:tc>
      </w:tr>
      <w:tr w:rsidR="00E06938" w:rsidRPr="00315E8B" w:rsidTr="00E06938">
        <w:tc>
          <w:tcPr>
            <w:tcW w:w="15840" w:type="dxa"/>
            <w:gridSpan w:val="9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 Народы и государства на территории нашей страны в древности (4 ч.) 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Древнейшие народы на территории Восточно-Европейской равнины.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производящему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Северной Евразии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об особенностях первобытного общества;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Реконструировать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отдельные черты жизни первобытных людей по археологическим находкам,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рассказ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 жизни;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Раскрывать смысл понятия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археологическая культура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Выделять 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 людей в периоды палеолита, мезолита и неолита (на основе работы с учебником);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неолитической революции и последствия овладения металлами;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 первичный анализ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находок со стоянки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Сунгирь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описанию и реконструкции);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Обоснованно отвечать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главный вопрос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История народов Восточной Европы в I тыс. до н.э. – середине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Народы, проживавшие в Восточной Европе до 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расселение древнего человека по территории России;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по истории Древнего мира о греческих колониях на побережье Черного моря;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 примеры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межэтнических контактов и взаимодействий народов;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причинно-следственные связи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основе информации о быте и верованиях финно-угорских племен и природно-климатических условиях мест их обитания);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жизни отдельных народов Восточной Европы в древности;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имеющиеся научные знания о ранней истории славян и источниках по этой истории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 в Восточной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Европе в результате Великого переселения народов (на основе работы с учебником);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фрагменты рассказа Геродота о скифах.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§2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Расселение славян, их разделение на три ветви – восточных, западных и южных. Хозяйство восточных славян, их общественный строй и политическая организация. Страны и народы Восточной Европы. Хазарский каганат. Волжская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древние государства Поволжья;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используя историческую карту);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быт, верования славян и их соседей (на основе работы с учебником);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отрывки из арабских источников о славянах и руссах.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§3</w:t>
            </w:r>
          </w:p>
        </w:tc>
      </w:tr>
      <w:tr w:rsidR="00E06938" w:rsidRPr="00315E8B" w:rsidTr="00315E8B">
        <w:trPr>
          <w:trHeight w:val="2859"/>
        </w:trPr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«Народы и государства на территории нашей страны в древности»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 и систематизировать информацию по теме «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повторить…</w:t>
            </w:r>
          </w:p>
        </w:tc>
      </w:tr>
      <w:tr w:rsidR="00E06938" w:rsidRPr="00315E8B" w:rsidTr="00315E8B">
        <w:trPr>
          <w:trHeight w:val="173"/>
        </w:trPr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 Русь в IX-первой половине XII века (11 часов) 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Урок-практикум «Восточные славяне»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Восточные славяне: крупнейшие союзы, занятия, быт, верования, общественное устройство. </w:t>
            </w:r>
          </w:p>
          <w:p w:rsidR="00E06938" w:rsidRPr="00315E8B" w:rsidRDefault="00E06938" w:rsidP="00E069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вече, вервь, дань, бортничество;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карте крупнейшие племенные союзы восточных славян;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 условиях жизни и занятиях восточных славян, используя различные источники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информации;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Сравнивать</w:t>
            </w:r>
            <w:r w:rsidR="004C5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подсечно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-огневую и переложную системы обработки земли,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выдвигать гипотезы о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причинах их распространения на тех или иных территориях;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жилище славян;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Высказывать мнение о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связи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 быта и верований восточных славян с природно-климатическими условиями мест их обитания, их занятиями);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лист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Древнерусского государства: причины, предпосылки, начало объединения земель восточных славян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предпосылки образования Древнерусского государства. Первые древнерусские князья: Рюрик, Олег.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объединения земель восточных славян. Дань и полюдье.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государство, князь, дружина, полюдье;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торговые пути, крупные города, походы князей.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Объяснять,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первые русские князья были иноплеменниками;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 об этимологии слова «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(на основе работы с дополнительными источниками информации);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о деятельности первых русских князей на основании учебника и отрывков из «Повести временных лет» (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Руси»)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38-43, 47-48 (задание 1, документ)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древнерусские князья: Игорь, Ольга, Святослав, Владимир 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Святославич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Первые законы Древнерусского государства.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с соседними государствами, племенами;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Русь в международной торговле. Язычество и князья.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уроки, погосты;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Древней Руси, походы князей;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 примеры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взаимоотношений Древней Руси с соседними племенами и государствами;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лентой времени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Готовить сообщение/презентацию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одном из правителей Древней Руси (возможно использование миниатюр из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Радзивилловской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летописи, помещенных на сайте </w:t>
            </w:r>
            <w:hyperlink r:id="rId11" w:history="1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http://radzivilovskayaletopis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.ru/ и других изображений);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="004C5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34-50, сообщение (презентация)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 конце Х-начале XI века. Принятие христианства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христианства: причины, предпосылки, значение.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Святославович.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сообщением (презентацией) об одном из правителей Древней Руси;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митрополит, епископ;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из курсов всеобщей истории о возникновении христианства и его основных постулатах;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отказа от язычества и выбора христианской религии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восточного образца;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 оценку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значению принятия христианства на Руси;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50-54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 первой половине XI века.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система управления Русской землей. Волости. Князь и вече.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вече, наместник, дружина;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политический строй Древней Руси при Ярославе Мудром, его внутреннюю и внешнюю политику;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документом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59-60), отвечать на вопросы;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="004C5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«Князья Древней Руси»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поиск информации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источниках (включая сеть Интернет) для подготовки сообщения/ презентации о сыновьях или дочерях Ярослава Мудрого;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в парах и (или)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группах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54- 60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Княжеские усобицы. Борьба за власть между сыновьями Владимира Святого. Русь при Ярославичах. Народные восстания и половецкая угроза. Княжеские съезды. 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усобица;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и последствиях княжеских усобиц;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Строить рассказ по схеме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62) о наследниках Ярослава Мудрого, их взаимоотношениях;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княжеских съездов в древнерусской истории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взаимоотношения русских княжеств с половцами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эволюцию этих отношений;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народных восстаний на Руси в XI – начале XII в.;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 информацию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народных выступлениях в «Повести временных лет»;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61-66</w:t>
            </w:r>
          </w:p>
        </w:tc>
      </w:tr>
      <w:tr w:rsidR="00E06938" w:rsidRPr="00315E8B" w:rsidTr="00315E8B">
        <w:trPr>
          <w:trHeight w:val="5173"/>
        </w:trPr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Русь в конце XI – начале XII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Владимир Мономах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Правда». Владимир Мономах.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походов Владимира Мономаха против половцев;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появления «Русской правды», называть ее структурные элементы;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иллюстрацией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учебника «Святые Борис и Глеб» (задание 2 на с. 68);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 по ленте времени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с. 61 (задание 3 на с. 68);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временного объединения древнерусских земель при Владимире Мономахе;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Владимира Мономаха;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66- 70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Древнерусские города. Городское население.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Крестьянские общины. Княжеское хозяйство.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зависимого населения.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Раскрывать</w:t>
            </w:r>
            <w:r w:rsidR="004C5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смысл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боярин, вотчина, вервь, холоп, челядь, закуп, рядович, тиун, смерд; </w:t>
            </w:r>
            <w:proofErr w:type="gramEnd"/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положении отдельных групп населения Древней Руси (используя информацию учебника и отрывки из «Русской Правды» на с. 78-79); 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учебником (с информацией о жизни древнерусского города, села);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в группе: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1: Составить и представить классу персонификацию (сценку)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древнерусском городе» или «В древнерусском селе»;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2: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 групповой работы;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§10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Древнерусская культура: влияние христианства на культуру.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Литература.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Двоеверие.</w:t>
            </w:r>
          </w:p>
          <w:p w:rsidR="00E06938" w:rsidRPr="00315E8B" w:rsidRDefault="00E06938" w:rsidP="00E06938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Христианство и славянская письменность.</w:t>
            </w:r>
          </w:p>
          <w:p w:rsidR="00E06938" w:rsidRPr="00315E8B" w:rsidRDefault="00E06938" w:rsidP="00E06938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Литература.</w:t>
            </w:r>
          </w:p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из всеобщей истории о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рукописной книге, ее особенностях и элементах;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Раскрыватьсмысл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двоеверие, летопись, миниатюра;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сохранения двоеверия на Руси;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и аргументировать суждение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влиянии христианства на древнерусскую культуру; 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 к тексту параграфа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(задания 1 на с. 85);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отрывком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«Слова о Законе и Благодати» (с. 86-87), отвечать на вопросы;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79-83, с. 86-87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Зодчество.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икона, мозаика, фреска;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памятники древнерусского зодчества (Софийские соборы в Киеве и Новгороде),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с Софийским собором в Константинополе,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 сходства и различия – с.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86-87;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древнерусского изобразительного искусства (фрески, иконы, мозаика);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83-88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«Русь в IX-первой половине XII века»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Актуализировать и систематизировать информацию по теме «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Русь в IX - первой половине XII вв.»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раннесредневекового периода истории Руси и Западной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суждение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значении наследия Древней Руси для современного общества;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88-89, повторить…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4C5A75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E06938" w:rsidRPr="00315E8B" w:rsidRDefault="00E06938" w:rsidP="004C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 Русь в середине XII – начале XIII века (6 часов)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удельного периода. Княжества Южной Руси.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распада Древней Руси. Три типа государственности в удельный период. Южнорусские княжества. Отношения с половцами.</w:t>
            </w:r>
          </w:p>
          <w:p w:rsidR="00E06938" w:rsidRPr="00315E8B" w:rsidRDefault="00E06938" w:rsidP="004C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политическая раздробленность, уделы;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территорию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Киевского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, Галицко-Волынского княжеств;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хронологические рамки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 раздробленности;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упадка Киева в изучаемый период;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и раскрывать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последствия раздробленности (на основе работы с текстом учебника);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географического положения и социально-политического развития Киевского, Галицко-Волынского княжеств;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Продолжать описание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эволюции взаимоотношений русских земель с половцами;</w:t>
            </w:r>
          </w:p>
          <w:p w:rsidR="00E06938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C5A75" w:rsidRPr="00315E8B" w:rsidRDefault="004C5A75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§13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Обособление Ростово-Суздальской земли.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Юрий Долгорукий. Андрей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политика.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Всеволод Большое Гнездо.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Владимиро-Суздальского княжества;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географического положения и социально-политического развития Владимиро-Суздальского княжества;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Боголюбского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объяснять причины его убийства;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и последствия усиления княжеской власти во Владимиро-Суздальской Руси;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§14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Возвышение Новгорода.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республиканских порядков в Новгороде. Особенности социальной структуры и политического устройства Новгородской земли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Новгородской земли, Новгород;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установления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Новгороде республиканских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порядков;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особенности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жизни Новгородской республики;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берестяные грамоты как источник по истории Новгородской и других земель (возможно использование материалов интернет-сайта Института русской литературы: </w:t>
            </w:r>
            <w:hyperlink r:id="rId12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http://lib.pushkinskijdom.ru/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Default.aspx?tabid=4948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ревнерусские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берестяные грамоты»: </w:t>
            </w:r>
            <w:hyperlink r:id="rId13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http://gramoty.ru/)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§15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Руси 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домонгольский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формирования общерусской культуры. Картина мира. Смысл древнерусских изображений и текстов.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Православный храм как образ мира древнерусского человека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Давать общую характеристику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 русской культуры в указанный период;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Выявлятьособенности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достижения культуры отдельных княжеств и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символизме древнерусских произведений (на основе работы с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информацией учебника и дополнительных источников);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православный храм как образ мира древнерусского человека;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§16-17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Урок-практикум «Культура Руси 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домонгольский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иконы и храмы XII – начала XIII в.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Вариант 1.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подготовленных дома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посвященных иконам и храмам XII – начала XIII в.;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Вариант 2.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группах: собирать информацию и готовить групповые проекты об иконах и храмах XII – начала XIII в. (используя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источники информации), защищать их;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123-124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Повторительно-обобщающий урок по теме «Русь в середине XII –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начале XIII века»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Повторение, обобщение и контроль по теме «Русь в середине XII – начале XIII века»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«Русь в середине XII – начале XIII века»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общие черты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124-125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 Русские земли в середине XIII–XIV веке (6 часов)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державы Чингисхана. Сражение на реке Калке.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Вторжение в Рязанскую землю. Разгром Владимирского княжества.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направления походов монгольских завоевателей;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Изучать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сопоставлять и обобщать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содержащуюся в них информацию;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успехов монголов;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 значение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противостояния Руси монгольскому завоеванию;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§18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Невская битва. Ледовое побоище. Раковорская битва.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данных сражений для дальнейшей истории русских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успеха русских в данных сражениях.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характеристики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Невского, используя  материалы интернет-сайта: </w:t>
            </w:r>
            <w:hyperlink r:id="rId14">
              <w:r w:rsidRPr="00315E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http://www.a-nevsky.ru/</w:t>
              </w:r>
            </w:hyperlink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источники информации;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§19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монгольского нашествия. Борьба за первенство на Руси. Зависимость русских земель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Золотой Орды. Борьба против ордынского владычества.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баскак, ярлык, «ордынский выход»;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выражалась зависимость русских земель от Золотой Орды;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и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повинности населения русских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борьбе русского народа против установления ордынского владычества;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20-21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Урок-практикум «Русь и Золотая Орда»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параграфу (с. 149-150);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текстом исторических документов и иллюстрациями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 150-151), отвечать на вопросы по их содержанию;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проблемные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Завершить составление характеристики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Невского;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149-151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соперничества Москвы и Твери. Борьба за великое княжение. Начало правления Ивана Калиты. Причины возвышения Москвы.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Северо-Восточной Руси, основные центры собирания русских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Москвы в соперничестве с Тверью;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 задания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параграфу (с. 158);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с текстом исторических документов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(с. 158-160), отвечать на вопросы по их содержанию;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22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«Русские земли в середине XIII–XIV веке»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1. 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земли в середине XIII–XIV веке»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Вариант 2.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урок также может проходить в форме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игры-викторины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160-161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 Русские земли в XIII– первой половине XV века (4 часа)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Поход на Русь хана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карте территориальный рост Московского княжества 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и называть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следствия объединения земель вокруг Москвы;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Высказывать и аргументировать оценочное мнение о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Ивана Калиты;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Куликовской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битве (на основе учебника, отрывков из летописей, произведений литературы, исторической карты);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значение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Куликовской битвы; 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 историческую роль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Дмитрия Донского, Сергия Радонежского, митрополита Алексия;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дату, 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причинах и последствиях набега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Тохтамыша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23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Московское княжество в конце XIV– середине XV в.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Василия I. Феодальная война второй четверти XV в., ее значение для процесса объединения русских земель. Поместная система и служилые люди. Юрьев день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территории Московской Руси;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 смысл  понятий: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пожилое, поместье, Юрьев день;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политику Василия I;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и последствия феодальной войны, причины победы Василия II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Темного;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отрывками из Судебника 1497 г. и использовать содержащиеся в них сведения для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рассказа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положении крестьян;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24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Литовско-Русского государства.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Гедимин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 Литовско-Русского государства. Политика литовских князей. Тверь и Великий Новгород в XV в.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Великого княжества Литовского;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политику литовских князей;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 причины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быстрого территориального роста Литвы за счет русских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и последствия польско-литовской унии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Грюнвальдской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битвы для судеб Центральной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особенностях положения Твери и Великого Новгорода, о том, как оно влияло на политику данных земель;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25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«Русские земли в XIII– первой половине XV века»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«Русские земли в XIII– первой половине XV века»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190-191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3" w:type="dxa"/>
            <w:gridSpan w:val="7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6. Формирование единого Русского государства в XV веке (6 часов)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III. Завершение политического объединения русских земель.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ордынского владычества.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 с Литвой.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Показывать на исторической карте и комментировать рост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России при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Иване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(превращение Московского великого княжества в Русское государство);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Указывать хронологические рамки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процесса становления единого Русского государства;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 мнение о причинах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Москвы над Великим Новгородом и Тверью.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значение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единого Русского государства;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Продолжить составление схемы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Начать составление характеристики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III;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26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Русское государство во второй половине XV – начале XVI в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великокняжеской власти. Органы управления государством.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Боярство и местничество.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и Церковь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: местничество, кормление, пожилое, поместье, Боярская дума;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тексте учебника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политическом строе Руси, системе управления страной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Завершить составление характеристики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III;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вотчинное и поместное землевладение,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боярство и дворянство;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Раскрывать роль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Православной церкви в становлении российской государственности.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взаимоотношения Церкви с великокняжеской властью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 Объяснять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суть разногласий между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нестяжателями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иосифлянами, причины победы иосифлян;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 деятельности на уроке. 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§ 27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Летописание. Литература. 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влияние ордынского нашествия на развитие русской культуры.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таблицу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достижений культуры Руси в XIV–XV вв.;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с текстами документов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(с.222-223)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отвечать на вопросы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текстам;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212-216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Зодчество.</w:t>
            </w:r>
          </w:p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 поиск исторической информации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подготовки сообщений/ презентаций  об отдельных памятниках культуры изучаемого периода и их создателях (на выбор);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216-221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Урок-практикум «Быт  и нравы XV- XVI веков»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Участвовать в определении 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проблемы и постановке целей урока;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Планировать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свою работу на уроке;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Рассказывать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Участвовать в работе группы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(работая с информацией об 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отдельных аспектах быта русского общества: жилье, одежда, пища, др.),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оформлять и презентовать</w:t>
            </w: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результаты работы группы;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Рабочий лист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Повторение, обобщение и контроль по теме 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единого Русского государства в XV веке»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 общие черты и особенности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периода в истории Руси и Западной Европы;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тестового характера по образцу ОГЭ);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Подводить итоги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проектной деятельности;</w:t>
            </w:r>
          </w:p>
          <w:p w:rsidR="00E06938" w:rsidRPr="00315E8B" w:rsidRDefault="00E06938" w:rsidP="00E0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повторить…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0" w:type="dxa"/>
            <w:gridSpan w:val="6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Итоговые уроки (2 часа)</w:t>
            </w:r>
          </w:p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Повторение, обобщение и контроль по теме «История России с древнейших времен до начала XVI </w:t>
            </w:r>
            <w:proofErr w:type="gramStart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Актуализировать и систематизировать информацию по теме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России с древнейших времен до начала XVI в.»;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итоговую 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контрольную работу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«Русь с древнейших времен до начала XVI в.»;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и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проекты</w:t>
            </w:r>
          </w:p>
        </w:tc>
      </w:tr>
      <w:tr w:rsidR="00E06938" w:rsidRPr="00315E8B" w:rsidTr="00315E8B">
        <w:tc>
          <w:tcPr>
            <w:tcW w:w="567" w:type="dxa"/>
            <w:gridSpan w:val="2"/>
          </w:tcPr>
          <w:p w:rsidR="00E06938" w:rsidRPr="00315E8B" w:rsidRDefault="00315E8B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40</w:t>
            </w:r>
          </w:p>
        </w:tc>
        <w:tc>
          <w:tcPr>
            <w:tcW w:w="2235" w:type="dxa"/>
          </w:tcPr>
          <w:p w:rsidR="00E06938" w:rsidRPr="00315E8B" w:rsidRDefault="00E06938" w:rsidP="00E0693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Итоговый урок. Защищаем проекты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E06938" w:rsidRPr="00315E8B" w:rsidRDefault="00E06938" w:rsidP="00E0693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Защита проектов по теме «История России с древнейших времен до начала XVI в.»</w:t>
            </w:r>
          </w:p>
        </w:tc>
        <w:tc>
          <w:tcPr>
            <w:tcW w:w="4393" w:type="dxa"/>
          </w:tcPr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Защищать проекты по теме «История России с древнейших времен до начала XVI в.»;</w:t>
            </w:r>
          </w:p>
          <w:p w:rsidR="00E06938" w:rsidRPr="00315E8B" w:rsidRDefault="00E06938" w:rsidP="00E0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5E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</w:t>
            </w:r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самооценку и </w:t>
            </w:r>
            <w:proofErr w:type="spellStart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взаимооценку</w:t>
            </w:r>
            <w:proofErr w:type="spellEnd"/>
            <w:r w:rsidRPr="00315E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E06938" w:rsidRPr="00315E8B" w:rsidRDefault="00E06938" w:rsidP="00E0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06938" w:rsidRPr="00315E8B" w:rsidRDefault="00E06938" w:rsidP="00E0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938" w:rsidRPr="00315E8B" w:rsidRDefault="00E06938" w:rsidP="00E06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E06938" w:rsidRDefault="00E06938" w:rsidP="00E06938">
      <w:pPr>
        <w:rPr>
          <w:rFonts w:ascii="Times New Roman" w:eastAsia="Times New Roman" w:hAnsi="Times New Roman" w:cs="Times New Roman"/>
          <w:sz w:val="24"/>
          <w:szCs w:val="24"/>
        </w:rPr>
        <w:sectPr w:rsidR="00E06938" w:rsidRPr="00E06938" w:rsidSect="00E06938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E06938" w:rsidRDefault="00E06938" w:rsidP="00E0693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9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71B66" w:rsidRPr="00E06938" w:rsidRDefault="00671B66" w:rsidP="00E0693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938" w:rsidRPr="00671B66" w:rsidRDefault="00E06938" w:rsidP="00E06938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Программно-нормативное обеспечение:</w:t>
      </w:r>
    </w:p>
    <w:p w:rsidR="00E06938" w:rsidRPr="00671B66" w:rsidRDefault="00E06938" w:rsidP="00E06938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ФГОС: основное общее образование // ФГОС. М.: Просвещение, 2009.</w:t>
      </w:r>
    </w:p>
    <w:p w:rsidR="00E06938" w:rsidRPr="00671B66" w:rsidRDefault="00E06938" w:rsidP="00E06938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15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938" w:rsidRPr="00671B66" w:rsidRDefault="00E06938" w:rsidP="00E06938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Историко-культурный стандарт (</w:t>
      </w:r>
      <w:hyperlink r:id="rId16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938" w:rsidRPr="00671B66" w:rsidRDefault="00E06938" w:rsidP="00E06938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E06938" w:rsidRPr="00671B66" w:rsidRDefault="00E06938" w:rsidP="00E0693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38" w:rsidRPr="00671B66" w:rsidRDefault="00E06938" w:rsidP="00E06938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Учебники, реализующие рабочую программу:</w:t>
      </w: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- 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Андреева, И.Н. Фёдорова – М.: Дрофа, 2016</w:t>
      </w: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6938" w:rsidRPr="00671B66" w:rsidRDefault="00E06938" w:rsidP="00E06938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 </w:t>
      </w:r>
      <w:r w:rsidRPr="00671B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учебно-методиче</w:t>
      </w: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ского комплекта: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Учебник. 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Андреева, И.Н. Фёдорова – М.: Дрофа, 2016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Симонова Е.В. Методическое пособие к учебнику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Андреева, И.Н. Фёдорова 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«История России с древнейших времён до конца XVI в. 6 класс»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file:</w:t>
        </w:r>
        <w:proofErr w:type="gramEnd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///C:/Users/qq/Downloads/%D0%9C%D0%B5%D1%82%D0%BE%D0%B4%20%D0%BF%D0%BE%D1%81%D0%BE%D0%B1%D0%B8%D0%B5%206%20(6).pdf)</w:t>
        </w:r>
      </w:hyperlink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Хрестоматия. История России с древнейших времён до конца XVI в. 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Дрофа, 2016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>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E06938" w:rsidRPr="00671B66" w:rsidRDefault="00E06938" w:rsidP="00E06938">
      <w:pPr>
        <w:numPr>
          <w:ilvl w:val="0"/>
          <w:numId w:val="2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«</w:t>
      </w:r>
      <w:r w:rsidRPr="00671B66">
        <w:rPr>
          <w:rFonts w:ascii="Times New Roman" w:eastAsia="Times New Roman" w:hAnsi="Times New Roman" w:cs="Times New Roman"/>
          <w:sz w:val="28"/>
          <w:szCs w:val="28"/>
        </w:rPr>
        <w:t>История России с древнейших времён до конца XVI в. 6 класс»</w:t>
      </w:r>
      <w:r w:rsidRPr="006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</w:p>
    <w:p w:rsidR="00E06938" w:rsidRPr="00671B66" w:rsidRDefault="00E06938" w:rsidP="00E06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средства:</w:t>
      </w: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1.Проектор</w:t>
      </w: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2.Компьютер</w:t>
      </w: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>3.Экран.</w:t>
      </w: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Интернет</w:t>
      </w: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Исторические журналы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Альманах «Одиссей. Человек в истории»: </w:t>
      </w:r>
      <w:hyperlink r:id="rId18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http://www.odysseus.msk.ru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дин из самых интересных исторических проектов.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журнал «Мир истории»: </w:t>
      </w:r>
      <w:hyperlink r:id="rId19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http://www.historia.ru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убликует новые статьи историков, но навигация неудобная.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Сайт исторического иллюстрированного журнала «Родина»: </w:t>
      </w:r>
      <w:hyperlink r:id="rId20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istrodina.com/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раздел журнала «Скепсис»: </w:t>
      </w:r>
      <w:hyperlink r:id="rId2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http://www.scepsis.ru/library/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history/page1/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Журнал «Новый исторический вестник»: </w:t>
      </w:r>
      <w:hyperlink r:id="rId22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http://www.nivestnik.ru/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Посвящен в основном российской истории XIX–XX вв.</w:t>
      </w:r>
    </w:p>
    <w:p w:rsidR="00E06938" w:rsidRPr="00671B66" w:rsidRDefault="00E06938" w:rsidP="00E06938">
      <w:pPr>
        <w:numPr>
          <w:ilvl w:val="0"/>
          <w:numId w:val="33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Научно-популярный просветительский журнал «Историк»: </w:t>
      </w:r>
      <w:hyperlink r:id="rId23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historicus.ru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/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самых разных исторических материалов.</w:t>
      </w: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Федеральные методические ресурсы по истории</w:t>
      </w:r>
    </w:p>
    <w:p w:rsidR="00E06938" w:rsidRPr="00671B66" w:rsidRDefault="00E06938" w:rsidP="00E06938">
      <w:pPr>
        <w:numPr>
          <w:ilvl w:val="0"/>
          <w:numId w:val="34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Сайт журнала «Преподавание истории в школе»: </w:t>
      </w:r>
      <w:hyperlink r:id="rId24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http://pish.ru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разнообразной полезной информации.</w:t>
      </w:r>
    </w:p>
    <w:p w:rsidR="00E06938" w:rsidRPr="00671B66" w:rsidRDefault="00E06938" w:rsidP="00E06938">
      <w:pPr>
        <w:numPr>
          <w:ilvl w:val="0"/>
          <w:numId w:val="34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Сеть творческих учителей: </w:t>
      </w:r>
      <w:hyperlink r:id="rId25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http://it-n.ru/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E06938" w:rsidRPr="00671B66" w:rsidRDefault="00E06938" w:rsidP="00E06938">
      <w:pPr>
        <w:numPr>
          <w:ilvl w:val="0"/>
          <w:numId w:val="34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Бесплатный школьный портал </w:t>
      </w:r>
      <w:proofErr w:type="spellStart"/>
      <w:r w:rsidRPr="00671B66">
        <w:rPr>
          <w:rFonts w:ascii="Times New Roman" w:eastAsia="Times New Roman" w:hAnsi="Times New Roman" w:cs="Times New Roman"/>
          <w:sz w:val="28"/>
          <w:szCs w:val="28"/>
        </w:rPr>
        <w:t>ПроШколу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http://www.proshkolu.ru/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версия газеты «История» (приложение к газете «Первое</w:t>
      </w:r>
    </w:p>
    <w:p w:rsidR="00E06938" w:rsidRPr="00671B66" w:rsidRDefault="00E06938" w:rsidP="00E06938">
      <w:pPr>
        <w:numPr>
          <w:ilvl w:val="0"/>
          <w:numId w:val="34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сентября» и сайт «Я иду на урок истории»): </w:t>
      </w:r>
      <w:hyperlink r:id="rId27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http://his.1september.ru/</w:t>
        </w:r>
      </w:hyperlink>
    </w:p>
    <w:p w:rsidR="00E06938" w:rsidRPr="00671B66" w:rsidRDefault="00E06938" w:rsidP="00E06938">
      <w:pPr>
        <w:numPr>
          <w:ilvl w:val="0"/>
          <w:numId w:val="34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Фестиваль педагогических идей «Открытый урок»: </w:t>
      </w:r>
      <w:hyperlink r:id="rId28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1september.ru</w:t>
      </w:r>
      <w:proofErr w:type="gramStart"/>
      <w:r w:rsidRPr="00671B66">
        <w:rPr>
          <w:rFonts w:ascii="Times New Roman" w:eastAsia="Times New Roman" w:hAnsi="Times New Roman" w:cs="Times New Roman"/>
          <w:sz w:val="28"/>
          <w:szCs w:val="28"/>
        </w:rPr>
        <w:t>/ М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ного разных материалов (включая презентации) по истории и другим предметам.</w:t>
      </w: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6938" w:rsidRPr="00671B66" w:rsidRDefault="00E06938" w:rsidP="00E06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Коллекции и каталоги полезных ресурсов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портал «Российское образование»: </w:t>
      </w:r>
      <w:hyperlink r:id="rId29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http://edu.ru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Российский общеобразовательный портал: </w:t>
      </w:r>
      <w:hyperlink r:id="rId30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Коллекции исторических документов, материалов по мировой художественной культуре и т. д.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ресурсов: </w:t>
      </w:r>
      <w:hyperlink r:id="rId31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Хранилище электронных образовательных ресурсов.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Единая коллекция цифровых образовательных ресурсов: </w:t>
      </w:r>
      <w:hyperlink r:id="rId32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>collection.edu.ru/ Можно бесплатно скачать ряд полезных ресурсов.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Единое окно доступа к образовательным ресурсам: </w:t>
      </w:r>
      <w:hyperlink r:id="rId33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ru/ Каталог </w:t>
      </w:r>
      <w:proofErr w:type="spellStart"/>
      <w:r w:rsidRPr="00671B66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671B66">
        <w:rPr>
          <w:rFonts w:ascii="Times New Roman" w:eastAsia="Times New Roman" w:hAnsi="Times New Roman" w:cs="Times New Roman"/>
          <w:sz w:val="28"/>
          <w:szCs w:val="28"/>
        </w:rPr>
        <w:t>, полнотекстовая библиотека учебных и методических материалов.</w:t>
      </w:r>
    </w:p>
    <w:p w:rsidR="00E06938" w:rsidRPr="00671B66" w:rsidRDefault="00E06938" w:rsidP="00E06938">
      <w:pPr>
        <w:numPr>
          <w:ilvl w:val="0"/>
          <w:numId w:val="35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краеведческим ресурсам на библиотечных интернет-сайтах: </w:t>
      </w:r>
      <w:hyperlink r:id="rId34"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http://www.nlr.ru/res/inv/kray</w:t>
        </w:r>
        <w:proofErr w:type="gramStart"/>
        <w:r w:rsidRPr="00671B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71B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671B66">
        <w:rPr>
          <w:rFonts w:ascii="Times New Roman" w:eastAsia="Times New Roman" w:hAnsi="Times New Roman" w:cs="Times New Roman"/>
          <w:sz w:val="28"/>
          <w:szCs w:val="28"/>
        </w:rPr>
        <w:t>чень полезный ресурс, поиск по регионам и типам библиотек.</w:t>
      </w: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938" w:rsidRPr="00671B66" w:rsidRDefault="00E06938" w:rsidP="00E06938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938" w:rsidRPr="00671B66" w:rsidRDefault="00E06938" w:rsidP="00E06938">
      <w:pPr>
        <w:rPr>
          <w:rFonts w:ascii="Calibri" w:eastAsia="Times New Roman" w:hAnsi="Calibri" w:cs="Calibri"/>
          <w:sz w:val="28"/>
          <w:szCs w:val="28"/>
        </w:rPr>
      </w:pPr>
    </w:p>
    <w:p w:rsidR="007953BF" w:rsidRPr="00671B66" w:rsidRDefault="007953BF">
      <w:pPr>
        <w:rPr>
          <w:sz w:val="28"/>
          <w:szCs w:val="28"/>
        </w:rPr>
      </w:pPr>
    </w:p>
    <w:sectPr w:rsidR="007953BF" w:rsidRPr="00671B66" w:rsidSect="00E06938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3B" w:rsidRDefault="00CE593B" w:rsidP="00E06938">
      <w:pPr>
        <w:spacing w:after="0" w:line="240" w:lineRule="auto"/>
      </w:pPr>
      <w:r>
        <w:separator/>
      </w:r>
    </w:p>
  </w:endnote>
  <w:endnote w:type="continuationSeparator" w:id="0">
    <w:p w:rsidR="00CE593B" w:rsidRDefault="00CE593B" w:rsidP="00E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3B" w:rsidRDefault="00CE593B" w:rsidP="00E06938">
      <w:pPr>
        <w:spacing w:after="0" w:line="240" w:lineRule="auto"/>
      </w:pPr>
      <w:r>
        <w:separator/>
      </w:r>
    </w:p>
  </w:footnote>
  <w:footnote w:type="continuationSeparator" w:id="0">
    <w:p w:rsidR="00CE593B" w:rsidRDefault="00CE593B" w:rsidP="00E06938">
      <w:pPr>
        <w:spacing w:after="0" w:line="240" w:lineRule="auto"/>
      </w:pPr>
      <w:r>
        <w:continuationSeparator/>
      </w:r>
    </w:p>
  </w:footnote>
  <w:footnote w:id="1">
    <w:p w:rsidR="009009EB" w:rsidRPr="00F90CC2" w:rsidRDefault="009009EB" w:rsidP="00E06938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af5"/>
          <w:rFonts w:ascii="Times New Roman" w:hAnsi="Times New Roman"/>
        </w:rPr>
        <w:footnoteRef/>
      </w:r>
      <w:r w:rsidRPr="00E06938">
        <w:rPr>
          <w:rFonts w:ascii="Times New Roman" w:hAnsi="Times New Roman" w:cs="Times New Roman"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</w:p>
    <w:p w:rsidR="009009EB" w:rsidRDefault="009009EB" w:rsidP="00E06938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9009EB" w:rsidRPr="00E66AC8" w:rsidRDefault="009009EB" w:rsidP="00E06938">
      <w:pPr>
        <w:pStyle w:val="af3"/>
        <w:jc w:val="both"/>
      </w:pPr>
      <w:r>
        <w:t xml:space="preserve">2. </w:t>
      </w:r>
      <w:r>
        <w:rPr>
          <w:rFonts w:ascii="Times New Roman" w:hAnsi="Times New Roman" w:cs="Times New Roman"/>
        </w:rPr>
        <w:t xml:space="preserve">Точное количество часов на изучение предмета «История» (Всеобщая история и Истории России) в текущем году определяется в соответствии с годовым календарным планом-графиком образовательной организации на </w:t>
      </w:r>
      <w:r w:rsidR="00AD462F"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 xml:space="preserve"> учебный год и может составлять от 68-70 часов (34-35 учебных недель)</w:t>
      </w:r>
    </w:p>
  </w:footnote>
  <w:footnote w:id="3">
    <w:p w:rsidR="009009EB" w:rsidRDefault="009009EB" w:rsidP="00E06938">
      <w:pPr>
        <w:pStyle w:val="af3"/>
      </w:pPr>
      <w:r>
        <w:rPr>
          <w:rStyle w:val="af5"/>
        </w:rPr>
        <w:footnoteRef/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4">
    <w:p w:rsidR="009009EB" w:rsidRPr="00A10908" w:rsidRDefault="009009EB" w:rsidP="00E06938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9009EB" w:rsidRDefault="009009EB" w:rsidP="00E06938">
      <w:pPr>
        <w:pStyle w:val="af3"/>
        <w:jc w:val="both"/>
      </w:pPr>
    </w:p>
  </w:footnote>
  <w:footnote w:id="5">
    <w:p w:rsidR="009009EB" w:rsidRDefault="009009EB" w:rsidP="00E06938">
      <w:pPr>
        <w:pStyle w:val="af3"/>
        <w:jc w:val="both"/>
      </w:pPr>
      <w:r w:rsidRPr="00A10908">
        <w:rPr>
          <w:rStyle w:val="af5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6">
    <w:p w:rsidR="009009EB" w:rsidRPr="00A10908" w:rsidRDefault="009009EB" w:rsidP="00E06938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9009EB" w:rsidRDefault="009009EB" w:rsidP="00E06938">
      <w:pPr>
        <w:pStyle w:val="af3"/>
        <w:jc w:val="both"/>
      </w:pPr>
    </w:p>
  </w:footnote>
  <w:footnote w:id="7">
    <w:p w:rsidR="009009EB" w:rsidRPr="00A10908" w:rsidRDefault="009009EB" w:rsidP="00E06938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9009EB" w:rsidRDefault="009009EB" w:rsidP="00E06938">
      <w:pPr>
        <w:pStyle w:val="af3"/>
        <w:jc w:val="both"/>
      </w:pPr>
    </w:p>
  </w:footnote>
  <w:footnote w:id="8">
    <w:p w:rsidR="009009EB" w:rsidRDefault="009009EB" w:rsidP="00E06938">
      <w:pPr>
        <w:pStyle w:val="af3"/>
        <w:jc w:val="both"/>
      </w:pPr>
      <w:r>
        <w:rPr>
          <w:rStyle w:val="af5"/>
        </w:rPr>
        <w:footnoteRef/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27"/>
  </w:num>
  <w:num w:numId="5">
    <w:abstractNumId w:val="30"/>
  </w:num>
  <w:num w:numId="6">
    <w:abstractNumId w:val="7"/>
  </w:num>
  <w:num w:numId="7">
    <w:abstractNumId w:val="15"/>
  </w:num>
  <w:num w:numId="8">
    <w:abstractNumId w:val="13"/>
  </w:num>
  <w:num w:numId="9">
    <w:abstractNumId w:val="32"/>
  </w:num>
  <w:num w:numId="10">
    <w:abstractNumId w:val="23"/>
  </w:num>
  <w:num w:numId="11">
    <w:abstractNumId w:val="20"/>
  </w:num>
  <w:num w:numId="12">
    <w:abstractNumId w:val="28"/>
  </w:num>
  <w:num w:numId="13">
    <w:abstractNumId w:val="8"/>
  </w:num>
  <w:num w:numId="14">
    <w:abstractNumId w:val="29"/>
  </w:num>
  <w:num w:numId="15">
    <w:abstractNumId w:val="9"/>
  </w:num>
  <w:num w:numId="16">
    <w:abstractNumId w:val="16"/>
  </w:num>
  <w:num w:numId="17">
    <w:abstractNumId w:val="25"/>
  </w:num>
  <w:num w:numId="18">
    <w:abstractNumId w:val="12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3"/>
  </w:num>
  <w:num w:numId="27">
    <w:abstractNumId w:val="34"/>
  </w:num>
  <w:num w:numId="28">
    <w:abstractNumId w:val="11"/>
  </w:num>
  <w:num w:numId="29">
    <w:abstractNumId w:val="17"/>
  </w:num>
  <w:num w:numId="30">
    <w:abstractNumId w:val="18"/>
  </w:num>
  <w:num w:numId="31">
    <w:abstractNumId w:val="19"/>
  </w:num>
  <w:num w:numId="32">
    <w:abstractNumId w:val="31"/>
  </w:num>
  <w:num w:numId="33">
    <w:abstractNumId w:val="24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95"/>
    <w:rsid w:val="00000F95"/>
    <w:rsid w:val="000765F9"/>
    <w:rsid w:val="000B2BDC"/>
    <w:rsid w:val="001C0FC4"/>
    <w:rsid w:val="002108B6"/>
    <w:rsid w:val="00231F39"/>
    <w:rsid w:val="00315E8B"/>
    <w:rsid w:val="00335FB6"/>
    <w:rsid w:val="00432055"/>
    <w:rsid w:val="00471438"/>
    <w:rsid w:val="004C5A75"/>
    <w:rsid w:val="00553B3A"/>
    <w:rsid w:val="00580D46"/>
    <w:rsid w:val="005C52CB"/>
    <w:rsid w:val="005F12AF"/>
    <w:rsid w:val="00671B66"/>
    <w:rsid w:val="007058E4"/>
    <w:rsid w:val="007953BF"/>
    <w:rsid w:val="007D2DE1"/>
    <w:rsid w:val="007D5B17"/>
    <w:rsid w:val="00803678"/>
    <w:rsid w:val="008F08D3"/>
    <w:rsid w:val="009009EB"/>
    <w:rsid w:val="009B12BF"/>
    <w:rsid w:val="00A74F95"/>
    <w:rsid w:val="00AD462F"/>
    <w:rsid w:val="00CE593B"/>
    <w:rsid w:val="00D26152"/>
    <w:rsid w:val="00E06938"/>
    <w:rsid w:val="00E31BA4"/>
    <w:rsid w:val="00E6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9"/>
  </w:style>
  <w:style w:type="paragraph" w:styleId="3">
    <w:name w:val="heading 3"/>
    <w:basedOn w:val="a"/>
    <w:link w:val="30"/>
    <w:uiPriority w:val="99"/>
    <w:qFormat/>
    <w:rsid w:val="00E06938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6938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E06938"/>
  </w:style>
  <w:style w:type="table" w:styleId="a3">
    <w:name w:val="Table Grid"/>
    <w:basedOn w:val="a1"/>
    <w:uiPriority w:val="99"/>
    <w:rsid w:val="00E06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069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938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0693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693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E0693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06938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E06938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E06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6938"/>
    <w:rPr>
      <w:rFonts w:cs="Times New Roman"/>
    </w:rPr>
  </w:style>
  <w:style w:type="character" w:customStyle="1" w:styleId="submenu-table">
    <w:name w:val="submenu-table"/>
    <w:basedOn w:val="a0"/>
    <w:uiPriority w:val="99"/>
    <w:rsid w:val="00E06938"/>
    <w:rPr>
      <w:rFonts w:cs="Times New Roman"/>
    </w:rPr>
  </w:style>
  <w:style w:type="paragraph" w:customStyle="1" w:styleId="acenter">
    <w:name w:val="acenter"/>
    <w:basedOn w:val="a"/>
    <w:uiPriority w:val="99"/>
    <w:rsid w:val="00E069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E069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E06938"/>
    <w:rPr>
      <w:rFonts w:cs="Times New Roman"/>
    </w:rPr>
  </w:style>
  <w:style w:type="character" w:customStyle="1" w:styleId="grame">
    <w:name w:val="grame"/>
    <w:basedOn w:val="a0"/>
    <w:uiPriority w:val="99"/>
    <w:rsid w:val="00E06938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069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06938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E0693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06938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E069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06938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E06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06938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06938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E06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069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06938"/>
    <w:rPr>
      <w:rFonts w:cs="Times New Roman"/>
    </w:rPr>
  </w:style>
  <w:style w:type="character" w:customStyle="1" w:styleId="c3">
    <w:name w:val="c3"/>
    <w:basedOn w:val="a0"/>
    <w:uiPriority w:val="99"/>
    <w:rsid w:val="00E0693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E06938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06938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E0693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06938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E06938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E06938"/>
    <w:rPr>
      <w:i/>
      <w:noProof/>
      <w:sz w:val="22"/>
    </w:rPr>
  </w:style>
  <w:style w:type="character" w:customStyle="1" w:styleId="1443">
    <w:name w:val="Основной текст (14)43"/>
    <w:uiPriority w:val="99"/>
    <w:rsid w:val="00E06938"/>
    <w:rPr>
      <w:i/>
      <w:noProof/>
      <w:sz w:val="22"/>
    </w:rPr>
  </w:style>
  <w:style w:type="character" w:customStyle="1" w:styleId="1441">
    <w:name w:val="Основной текст (14)41"/>
    <w:uiPriority w:val="99"/>
    <w:rsid w:val="00E06938"/>
    <w:rPr>
      <w:i/>
      <w:noProof/>
      <w:sz w:val="22"/>
    </w:rPr>
  </w:style>
  <w:style w:type="paragraph" w:customStyle="1" w:styleId="af6">
    <w:name w:val="Базовый"/>
    <w:uiPriority w:val="99"/>
    <w:rsid w:val="00E06938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E06938"/>
    <w:rPr>
      <w:rFonts w:cs="Times New Roman"/>
    </w:rPr>
  </w:style>
  <w:style w:type="character" w:customStyle="1" w:styleId="c4c3">
    <w:name w:val="c4 c3"/>
    <w:basedOn w:val="a0"/>
    <w:uiPriority w:val="99"/>
    <w:rsid w:val="00E06938"/>
    <w:rPr>
      <w:rFonts w:cs="Times New Roman"/>
    </w:rPr>
  </w:style>
  <w:style w:type="character" w:customStyle="1" w:styleId="c22c3">
    <w:name w:val="c22 c3"/>
    <w:basedOn w:val="a0"/>
    <w:uiPriority w:val="99"/>
    <w:rsid w:val="00E06938"/>
    <w:rPr>
      <w:rFonts w:cs="Times New Roman"/>
    </w:rPr>
  </w:style>
  <w:style w:type="character" w:customStyle="1" w:styleId="c15c22c3">
    <w:name w:val="c15 c22 c3"/>
    <w:basedOn w:val="a0"/>
    <w:uiPriority w:val="99"/>
    <w:rsid w:val="00E06938"/>
    <w:rPr>
      <w:rFonts w:cs="Times New Roman"/>
    </w:rPr>
  </w:style>
  <w:style w:type="paragraph" w:customStyle="1" w:styleId="Default">
    <w:name w:val="Default"/>
    <w:uiPriority w:val="99"/>
    <w:rsid w:val="00E069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E0693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y.ru/)" TargetMode="External"/><Relationship Id="rId18" Type="http://schemas.openxmlformats.org/officeDocument/2006/relationships/hyperlink" Target="http://www.odysseus.msk.ru/" TargetMode="External"/><Relationship Id="rId26" Type="http://schemas.openxmlformats.org/officeDocument/2006/relationships/hyperlink" Target="http://www.proshkol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epsis.ru/library/" TargetMode="External"/><Relationship Id="rId34" Type="http://schemas.openxmlformats.org/officeDocument/2006/relationships/hyperlink" Target="http://www.nlr.ru/res/inv/kra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pushkinskijdom.ru/" TargetMode="External"/><Relationship Id="rId17" Type="http://schemas.openxmlformats.org/officeDocument/2006/relationships/hyperlink" Target="file:///C:/Users/qq/Downloads/%D0%9C%D0%B5%D1%82%D0%BE%D0%B4%20%D0%BF%D0%BE%D1%81%D0%BE%D0%B1%D0%B8%D0%B5%206%20(6).pdf)" TargetMode="External"/><Relationship Id="rId25" Type="http://schemas.openxmlformats.org/officeDocument/2006/relationships/hyperlink" Target="http://it-n.ru/" TargetMode="External"/><Relationship Id="rId33" Type="http://schemas.openxmlformats.org/officeDocument/2006/relationships/hyperlink" Target="http://window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zivilovskayaletopis" TargetMode="External"/><Relationship Id="rId24" Type="http://schemas.openxmlformats.org/officeDocument/2006/relationships/hyperlink" Target="http://pish.ru/" TargetMode="External"/><Relationship Id="rId32" Type="http://schemas.openxmlformats.org/officeDocument/2006/relationships/hyperlink" Target="http://school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festival/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historia.ru/" TargetMode="External"/><Relationship Id="rId31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-nevsky.ru/" TargetMode="External"/><Relationship Id="rId22" Type="http://schemas.openxmlformats.org/officeDocument/2006/relationships/hyperlink" Target="http://www.nivestnik.ru/" TargetMode="External"/><Relationship Id="rId27" Type="http://schemas.openxmlformats.org/officeDocument/2006/relationships/hyperlink" Target="http://his.1september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E190-687F-4566-AA1C-AB11DE67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8849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2017-02-15T14:53:00Z</cp:lastPrinted>
  <dcterms:created xsi:type="dcterms:W3CDTF">2017-02-08T04:29:00Z</dcterms:created>
  <dcterms:modified xsi:type="dcterms:W3CDTF">2018-12-18T11:06:00Z</dcterms:modified>
</cp:coreProperties>
</file>