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906455" w:rsidP="00920C59">
      <w:pPr>
        <w:spacing w:after="0" w:line="240" w:lineRule="auto"/>
        <w:jc w:val="center"/>
        <w:rPr>
          <w:rFonts w:ascii="Times New Roman" w:hAnsi="Times New Roman" w:cs="Times New Roman"/>
          <w:b/>
          <w:w w:val="90"/>
          <w:sz w:val="24"/>
          <w:szCs w:val="24"/>
        </w:rPr>
      </w:pPr>
      <w:r>
        <w:rPr>
          <w:rFonts w:ascii="Times New Roman" w:hAnsi="Times New Roman" w:cs="Times New Roman"/>
          <w:b/>
          <w:noProof/>
          <w:w w:val="90"/>
          <w:sz w:val="24"/>
          <w:szCs w:val="24"/>
          <w:lang w:eastAsia="ru-RU"/>
        </w:rPr>
        <w:lastRenderedPageBreak/>
        <w:drawing>
          <wp:inline distT="0" distB="0" distL="0" distR="0">
            <wp:extent cx="4899660" cy="6929755"/>
            <wp:effectExtent l="19050" t="0" r="0" b="0"/>
            <wp:docPr id="4" name="Рисунок 3" descr="Р 9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б.JPG"/>
                    <pic:cNvPicPr/>
                  </pic:nvPicPr>
                  <pic:blipFill>
                    <a:blip r:embed="rId5" cstate="print"/>
                    <a:stretch>
                      <a:fillRect/>
                    </a:stretch>
                  </pic:blipFill>
                  <pic:spPr>
                    <a:xfrm>
                      <a:off x="0" y="0"/>
                      <a:ext cx="4899660" cy="6929755"/>
                    </a:xfrm>
                    <a:prstGeom prst="rect">
                      <a:avLst/>
                    </a:prstGeom>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920C59">
        <w:rPr>
          <w:rFonts w:ascii="Times New Roman" w:hAnsi="Times New Roman" w:cs="Times New Roman"/>
          <w:sz w:val="24"/>
          <w:szCs w:val="24"/>
        </w:rP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w:t>
      </w:r>
      <w:r w:rsidRPr="00920C59">
        <w:rPr>
          <w:rFonts w:ascii="Times New Roman" w:hAnsi="Times New Roman" w:cs="Times New Roman"/>
          <w:sz w:val="24"/>
          <w:szCs w:val="24"/>
        </w:rPr>
        <w:lastRenderedPageBreak/>
        <w:t>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w:t>
      </w:r>
      <w:r w:rsidRPr="00920C59">
        <w:rPr>
          <w:rFonts w:ascii="Times New Roman" w:hAnsi="Times New Roman" w:cs="Times New Roman"/>
          <w:sz w:val="24"/>
          <w:szCs w:val="24"/>
        </w:rPr>
        <w:lastRenderedPageBreak/>
        <w:t>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 xml:space="preserve">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w:t>
      </w:r>
      <w:r w:rsidRPr="00920C59">
        <w:rPr>
          <w:rFonts w:ascii="Times New Roman" w:eastAsia="Times New Roman" w:hAnsi="Times New Roman" w:cs="Times New Roman"/>
          <w:sz w:val="24"/>
          <w:szCs w:val="24"/>
          <w:shd w:val="clear" w:color="auto" w:fill="FFFFFF"/>
        </w:rPr>
        <w:lastRenderedPageBreak/>
        <w:t>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lastRenderedPageBreak/>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lastRenderedPageBreak/>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единицы 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 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920C59">
              <w:rPr>
                <w:rFonts w:ascii="Times New Roman" w:hAnsi="Times New Roman" w:cs="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Отличие словосочетаний от 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Словосочетание и предложение. Типы 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Распознают (выделяют) словосочетания в составе предложения; главное и зависимое слово в словосочетании;Определяют </w:t>
            </w:r>
            <w:r w:rsidRPr="00920C59">
              <w:rPr>
                <w:rFonts w:ascii="Times New Roman" w:hAnsi="Times New Roman" w:cs="Times New Roman"/>
                <w:sz w:val="24"/>
                <w:szCs w:val="24"/>
              </w:rPr>
              <w:lastRenderedPageBreak/>
              <w:t>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морфологический анализ при выборе правильного </w:t>
            </w:r>
            <w:r w:rsidRPr="00920C59">
              <w:rPr>
                <w:rFonts w:ascii="Times New Roman" w:hAnsi="Times New Roman" w:cs="Times New Roman"/>
                <w:sz w:val="24"/>
                <w:szCs w:val="24"/>
              </w:rPr>
              <w:lastRenderedPageBreak/>
              <w:t>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связи.Выбирают </w:t>
            </w:r>
            <w:r w:rsidRPr="00920C59">
              <w:rPr>
                <w:rFonts w:ascii="Times New Roman" w:hAnsi="Times New Roman" w:cs="Times New Roman"/>
                <w:sz w:val="24"/>
                <w:szCs w:val="24"/>
              </w:rPr>
              <w:lastRenderedPageBreak/>
              <w:t>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w:t>
            </w:r>
            <w:r w:rsidRPr="00920C59">
              <w:rPr>
                <w:rFonts w:ascii="Times New Roman" w:hAnsi="Times New Roman" w:cs="Times New Roman"/>
                <w:sz w:val="24"/>
                <w:szCs w:val="24"/>
              </w:rPr>
              <w:lastRenderedPageBreak/>
              <w:t>предложения и набора предложений 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Текст. Признаки </w:t>
            </w:r>
            <w:r w:rsidRPr="00920C59">
              <w:rPr>
                <w:rFonts w:ascii="Times New Roman" w:hAnsi="Times New Roman" w:cs="Times New Roman"/>
                <w:sz w:val="24"/>
                <w:szCs w:val="24"/>
              </w:rPr>
              <w:lastRenderedPageBreak/>
              <w:t>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Знают признаки текста. </w:t>
            </w:r>
            <w:r w:rsidRPr="00920C59">
              <w:rPr>
                <w:rFonts w:ascii="Times New Roman" w:hAnsi="Times New Roman" w:cs="Times New Roman"/>
                <w:sz w:val="24"/>
                <w:szCs w:val="24"/>
              </w:rPr>
              <w:lastRenderedPageBreak/>
              <w:t>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w:t>
            </w:r>
            <w:r w:rsidRPr="00920C59">
              <w:rPr>
                <w:rFonts w:ascii="Times New Roman" w:hAnsi="Times New Roman" w:cs="Times New Roman"/>
                <w:sz w:val="24"/>
                <w:szCs w:val="24"/>
              </w:rPr>
              <w:lastRenderedPageBreak/>
              <w:t>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сложносочиненном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Когда ставится или не ставится запятая в ССП. Могут ли между частями ССП использоваться </w:t>
            </w:r>
            <w:r w:rsidRPr="00920C59">
              <w:rPr>
                <w:rFonts w:ascii="Times New Roman" w:hAnsi="Times New Roman" w:cs="Times New Roman"/>
                <w:sz w:val="24"/>
                <w:szCs w:val="24"/>
              </w:rPr>
              <w:lastRenderedPageBreak/>
              <w:t>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Общий второстепенный член, 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синтаксиса.Анализируют а характеризуют синтаксическую структуру </w:t>
            </w:r>
            <w:r w:rsidRPr="00920C59">
              <w:rPr>
                <w:rFonts w:ascii="Times New Roman" w:hAnsi="Times New Roman" w:cs="Times New Roman"/>
                <w:sz w:val="24"/>
                <w:szCs w:val="24"/>
              </w:rPr>
              <w:lastRenderedPageBreak/>
              <w:t>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w:t>
            </w:r>
            <w:r w:rsidRPr="00920C59">
              <w:rPr>
                <w:rFonts w:ascii="Times New Roman" w:hAnsi="Times New Roman" w:cs="Times New Roman"/>
                <w:sz w:val="24"/>
                <w:szCs w:val="24"/>
              </w:rPr>
              <w:lastRenderedPageBreak/>
              <w:t>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Выполняют операции со знаками и </w:t>
            </w:r>
            <w:r w:rsidRPr="00920C59">
              <w:rPr>
                <w:rFonts w:ascii="Times New Roman" w:hAnsi="Times New Roman" w:cs="Times New Roman"/>
                <w:sz w:val="24"/>
                <w:szCs w:val="24"/>
              </w:rPr>
              <w:lastRenderedPageBreak/>
              <w:t>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Сложноподчиненное предложение. Средства связи </w:t>
            </w:r>
            <w:r w:rsidRPr="00920C59">
              <w:rPr>
                <w:rFonts w:ascii="Times New Roman" w:hAnsi="Times New Roman" w:cs="Times New Roman"/>
                <w:sz w:val="24"/>
                <w:szCs w:val="24"/>
              </w:rPr>
              <w:lastRenderedPageBreak/>
              <w:t>простых предложений в составе 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сложноподчиненного предложения от </w:t>
            </w:r>
            <w:r w:rsidRPr="00920C59">
              <w:rPr>
                <w:rFonts w:ascii="Times New Roman" w:hAnsi="Times New Roman" w:cs="Times New Roman"/>
                <w:sz w:val="24"/>
                <w:szCs w:val="24"/>
              </w:rPr>
              <w:lastRenderedPageBreak/>
              <w:t>других типов сложных 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Признаки СПП. Главное предложение, придаточное </w:t>
            </w:r>
            <w:r w:rsidRPr="00920C59">
              <w:rPr>
                <w:rFonts w:ascii="Times New Roman" w:hAnsi="Times New Roman" w:cs="Times New Roman"/>
                <w:sz w:val="24"/>
                <w:szCs w:val="24"/>
              </w:rPr>
              <w:lastRenderedPageBreak/>
              <w:t>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синтаксиса.Определяют </w:t>
            </w:r>
            <w:r w:rsidRPr="00920C59">
              <w:rPr>
                <w:rFonts w:ascii="Times New Roman" w:hAnsi="Times New Roman" w:cs="Times New Roman"/>
                <w:sz w:val="24"/>
                <w:szCs w:val="24"/>
              </w:rPr>
              <w:lastRenderedPageBreak/>
              <w:t>(находят)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w:t>
            </w:r>
            <w:r w:rsidRPr="00920C59">
              <w:rPr>
                <w:rFonts w:ascii="Times New Roman" w:hAnsi="Times New Roman" w:cs="Times New Roman"/>
                <w:sz w:val="24"/>
                <w:szCs w:val="24"/>
              </w:rPr>
              <w:lastRenderedPageBreak/>
              <w:t>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w:t>
            </w:r>
            <w:r w:rsidRPr="00920C59">
              <w:rPr>
                <w:rFonts w:ascii="Times New Roman" w:hAnsi="Times New Roman" w:cs="Times New Roman"/>
                <w:sz w:val="24"/>
                <w:szCs w:val="24"/>
              </w:rPr>
              <w:lastRenderedPageBreak/>
              <w:t>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w:t>
            </w:r>
            <w:r w:rsidRPr="00920C59">
              <w:rPr>
                <w:rFonts w:ascii="Times New Roman" w:hAnsi="Times New Roman" w:cs="Times New Roman"/>
                <w:sz w:val="24"/>
                <w:szCs w:val="24"/>
              </w:rPr>
              <w:lastRenderedPageBreak/>
              <w:t>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w:t>
            </w:r>
            <w:r w:rsidRPr="00920C59">
              <w:rPr>
                <w:rFonts w:ascii="Times New Roman" w:hAnsi="Times New Roman" w:cs="Times New Roman"/>
                <w:sz w:val="24"/>
                <w:szCs w:val="24"/>
              </w:rPr>
              <w:lastRenderedPageBreak/>
              <w:t>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Главное предложение, придаточное обстоятельственное предложение условия и времени, союзы и </w:t>
            </w:r>
            <w:r w:rsidRPr="00920C59">
              <w:rPr>
                <w:rFonts w:ascii="Times New Roman" w:hAnsi="Times New Roman" w:cs="Times New Roman"/>
                <w:sz w:val="24"/>
                <w:szCs w:val="24"/>
              </w:rPr>
              <w:lastRenderedPageBreak/>
              <w:t>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 Определяют (находят) главную и придаточную части сложноподчиненного </w:t>
            </w:r>
            <w:r w:rsidRPr="00920C59">
              <w:rPr>
                <w:rFonts w:ascii="Times New Roman" w:hAnsi="Times New Roman" w:cs="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w:t>
            </w:r>
            <w:r w:rsidRPr="00920C59">
              <w:rPr>
                <w:rFonts w:ascii="Times New Roman" w:hAnsi="Times New Roman" w:cs="Times New Roman"/>
                <w:sz w:val="24"/>
                <w:szCs w:val="24"/>
              </w:rPr>
              <w:lastRenderedPageBreak/>
              <w:t>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w:t>
            </w:r>
            <w:r w:rsidRPr="00920C59">
              <w:rPr>
                <w:rFonts w:ascii="Times New Roman" w:hAnsi="Times New Roman" w:cs="Times New Roman"/>
                <w:sz w:val="24"/>
                <w:szCs w:val="24"/>
              </w:rPr>
              <w:lastRenderedPageBreak/>
              <w:t>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w:t>
            </w:r>
            <w:r w:rsidRPr="00920C59">
              <w:rPr>
                <w:rFonts w:ascii="Times New Roman" w:hAnsi="Times New Roman" w:cs="Times New Roman"/>
                <w:sz w:val="24"/>
                <w:szCs w:val="24"/>
              </w:rPr>
              <w:lastRenderedPageBreak/>
              <w:t>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w:t>
            </w:r>
            <w:r w:rsidRPr="00920C59">
              <w:rPr>
                <w:rFonts w:ascii="Times New Roman" w:hAnsi="Times New Roman" w:cs="Times New Roman"/>
                <w:sz w:val="24"/>
                <w:szCs w:val="24"/>
              </w:rPr>
              <w:lastRenderedPageBreak/>
              <w:t>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Бессоюзные сложные предложения. Виды 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Бессоюзное сложное предложение. Виды 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w:t>
            </w:r>
            <w:r w:rsidRPr="00920C59">
              <w:rPr>
                <w:rFonts w:ascii="Times New Roman" w:hAnsi="Times New Roman" w:cs="Times New Roman"/>
                <w:sz w:val="24"/>
                <w:szCs w:val="24"/>
              </w:rPr>
              <w:lastRenderedPageBreak/>
              <w:t>воспринимаемого на слух.Излагают в письменной 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w:t>
            </w:r>
            <w:r w:rsidRPr="00920C59">
              <w:rPr>
                <w:rFonts w:ascii="Times New Roman" w:hAnsi="Times New Roman" w:cs="Times New Roman"/>
                <w:sz w:val="24"/>
                <w:szCs w:val="24"/>
              </w:rPr>
              <w:lastRenderedPageBreak/>
              <w:t>помогают знаки препинания в 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w:t>
            </w:r>
            <w:r w:rsidRPr="00920C59">
              <w:rPr>
                <w:rFonts w:ascii="Times New Roman" w:hAnsi="Times New Roman" w:cs="Times New Roman"/>
                <w:sz w:val="24"/>
                <w:szCs w:val="24"/>
              </w:rPr>
              <w:lastRenderedPageBreak/>
              <w:t>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920C59">
              <w:rPr>
                <w:rFonts w:ascii="Times New Roman" w:hAnsi="Times New Roman" w:cs="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920C59">
              <w:rPr>
                <w:rFonts w:ascii="Times New Roman" w:hAnsi="Times New Roman" w:cs="Times New Roman"/>
                <w:sz w:val="24"/>
                <w:szCs w:val="24"/>
              </w:rPr>
              <w:lastRenderedPageBreak/>
              <w:t>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Какие вопросы пройденного материала усвоены, что нуждается в </w:t>
            </w:r>
            <w:r w:rsidRPr="00920C59">
              <w:rPr>
                <w:rFonts w:ascii="Times New Roman" w:hAnsi="Times New Roman" w:cs="Times New Roman"/>
                <w:sz w:val="24"/>
                <w:szCs w:val="24"/>
              </w:rPr>
              <w:lastRenderedPageBreak/>
              <w:t>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w:t>
            </w:r>
            <w:r w:rsidRPr="00920C59">
              <w:rPr>
                <w:rFonts w:ascii="Times New Roman" w:hAnsi="Times New Roman" w:cs="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Выделяют объекты и процессы с точки зрения целого и частей.Самостоятельно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lastRenderedPageBreak/>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3F62B9"/>
    <w:rsid w:val="00435EE2"/>
    <w:rsid w:val="005628A9"/>
    <w:rsid w:val="005B4E7C"/>
    <w:rsid w:val="006D53D4"/>
    <w:rsid w:val="007F0B33"/>
    <w:rsid w:val="00853EDF"/>
    <w:rsid w:val="00906455"/>
    <w:rsid w:val="00920C59"/>
    <w:rsid w:val="00950233"/>
    <w:rsid w:val="00A12C1B"/>
    <w:rsid w:val="00A755C3"/>
    <w:rsid w:val="00B6575D"/>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21485</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cp:lastModifiedBy>
  <cp:revision>2</cp:revision>
  <dcterms:created xsi:type="dcterms:W3CDTF">2018-11-26T06:22:00Z</dcterms:created>
  <dcterms:modified xsi:type="dcterms:W3CDTF">2018-11-26T06:22:00Z</dcterms:modified>
</cp:coreProperties>
</file>