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81F" w:rsidP="00CA4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72081F" w:rsidRDefault="0072081F" w:rsidP="00CA4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правонарушений и преступлений.</w:t>
      </w:r>
    </w:p>
    <w:p w:rsidR="0072081F" w:rsidRDefault="0072081F" w:rsidP="00CA4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учащихся и их родителей.</w:t>
      </w:r>
    </w:p>
    <w:p w:rsidR="00F56B36" w:rsidRDefault="00F56B36" w:rsidP="00CA4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2017 году Управлением надзорной деятельности и профилактической работы Главного управления МЧС России по Пермскому краю зарегистрировано 115 случаев ложных срабатываний  систем автоматической пожарной сигнализации с последующим дублированием передачей сигнала о пожаре в подразделение пожарной охраны по вине учащихся различных образовательных учреждений Пермского края, активировавших действие ручного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нажатия кнопки или рычага на корпусе прибора.</w:t>
      </w:r>
      <w:proofErr w:type="gramEnd"/>
    </w:p>
    <w:p w:rsidR="00F56B36" w:rsidRDefault="00F56B36" w:rsidP="00CA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конкретного лица, виновного в ложном вызове экстренных </w:t>
      </w:r>
      <w:r w:rsidR="00D34778">
        <w:rPr>
          <w:rFonts w:ascii="Times New Roman" w:hAnsi="Times New Roman" w:cs="Times New Roman"/>
          <w:sz w:val="28"/>
          <w:szCs w:val="28"/>
        </w:rPr>
        <w:t xml:space="preserve">служб, его действия могут быть квалифицированы по статье 19.13 </w:t>
      </w:r>
      <w:proofErr w:type="spellStart"/>
      <w:r w:rsidR="00D347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34778">
        <w:rPr>
          <w:rFonts w:ascii="Times New Roman" w:hAnsi="Times New Roman" w:cs="Times New Roman"/>
          <w:sz w:val="28"/>
          <w:szCs w:val="28"/>
        </w:rPr>
        <w:t xml:space="preserve"> РФ: «Заведомо ложный вызов пожарной охраны, милиции, скорой медицинской помощи или иных специализированных служб – влечет наложение административного штрафа в размере 1000 -1500 рублей».</w:t>
      </w:r>
    </w:p>
    <w:p w:rsidR="00D34778" w:rsidRDefault="00D34778" w:rsidP="00CA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может быть привлечено вменяемое лицо, достигшее к моменту совершения административного правонарушения возраста 16 лет. В качестве доказательной базы по делу об административном правонарушении могут использоваться, в частности, записи с камер видеонаблюдения, установленных в образовательных учреждениях.</w:t>
      </w:r>
    </w:p>
    <w:p w:rsidR="00D34778" w:rsidRDefault="00D34778" w:rsidP="00CA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административное правонарушение совершено подростком в возрасте до 16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привлекаются к административной ответственности. Административная ответственность подразумевает предупреждение или наложение штрафа, при этом подростки ставятся на учет в подразделения по делам несовершеннолетних.</w:t>
      </w:r>
    </w:p>
    <w:p w:rsidR="00F56B36" w:rsidRPr="0072081F" w:rsidRDefault="00F56B36" w:rsidP="00CA4E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B36" w:rsidRPr="0072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81F"/>
    <w:rsid w:val="0072081F"/>
    <w:rsid w:val="00CA4EEA"/>
    <w:rsid w:val="00D34778"/>
    <w:rsid w:val="00F5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EFD1-FC96-4117-A28F-DE4C6600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2017-09-21T06:13:00Z</dcterms:created>
  <dcterms:modified xsi:type="dcterms:W3CDTF">2017-09-21T07:12:00Z</dcterms:modified>
</cp:coreProperties>
</file>