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vertAlign w:val="superscript"/>
        </w:rPr>
      </w:pPr>
      <w:r w:rsidRPr="000A1E53">
        <w:rPr>
          <w:rFonts w:ascii="Times New Roman" w:cs="Times New Roman"/>
          <w:b/>
        </w:rPr>
        <w:t xml:space="preserve">Аннотация к рабочим программам по </w:t>
      </w:r>
      <w:r w:rsidR="006D1140">
        <w:rPr>
          <w:rFonts w:ascii="Times New Roman" w:cs="Times New Roman"/>
          <w:b/>
        </w:rPr>
        <w:t>физической культуре</w:t>
      </w:r>
    </w:p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b/>
        </w:rPr>
      </w:pPr>
      <w:r w:rsidRPr="000A1E53">
        <w:rPr>
          <w:rFonts w:ascii="Times New Roman" w:cs="Times New Roman"/>
          <w:b/>
        </w:rPr>
        <w:t>основного общего образования</w:t>
      </w:r>
    </w:p>
    <w:p w:rsidR="005D2502" w:rsidRPr="000A1E53" w:rsidRDefault="006D1140" w:rsidP="000A1E53">
      <w:pPr>
        <w:spacing w:after="0" w:line="24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(1</w:t>
      </w:r>
      <w:r w:rsidR="005D2502" w:rsidRPr="000A1E53">
        <w:rPr>
          <w:rFonts w:ascii="Times New Roman" w:cs="Times New Roman"/>
          <w:b/>
        </w:rPr>
        <w:t>-11 класс)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 xml:space="preserve">Рабочие программы по информатике составлены в соответствии </w:t>
      </w:r>
      <w:proofErr w:type="gramStart"/>
      <w:r w:rsidRPr="005B2C7E">
        <w:rPr>
          <w:bCs/>
          <w:iCs/>
          <w:sz w:val="20"/>
          <w:szCs w:val="20"/>
        </w:rPr>
        <w:t>с</w:t>
      </w:r>
      <w:proofErr w:type="gramEnd"/>
      <w:r w:rsidRPr="005B2C7E">
        <w:rPr>
          <w:bCs/>
          <w:iCs/>
          <w:sz w:val="20"/>
          <w:szCs w:val="20"/>
        </w:rPr>
        <w:t>: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>Законом «Об образовании»;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5B2C7E">
        <w:rPr>
          <w:sz w:val="20"/>
          <w:szCs w:val="20"/>
        </w:rPr>
        <w:t>метапредметным</w:t>
      </w:r>
      <w:proofErr w:type="spellEnd"/>
      <w:r w:rsidRPr="005B2C7E">
        <w:rPr>
          <w:sz w:val="20"/>
          <w:szCs w:val="20"/>
        </w:rPr>
        <w:t>, предметным);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D2502" w:rsidRPr="005B2C7E" w:rsidRDefault="005D2502" w:rsidP="000A1E53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jc w:val="both"/>
        <w:rPr>
          <w:sz w:val="20"/>
          <w:szCs w:val="20"/>
        </w:rPr>
      </w:pPr>
      <w:r w:rsidRPr="005B2C7E">
        <w:rPr>
          <w:sz w:val="20"/>
          <w:szCs w:val="20"/>
        </w:rPr>
        <w:t xml:space="preserve">Примерной программой основного общего образования по </w:t>
      </w:r>
      <w:r w:rsidR="006D1140">
        <w:rPr>
          <w:sz w:val="20"/>
          <w:szCs w:val="20"/>
        </w:rPr>
        <w:t>физической культур</w:t>
      </w:r>
      <w:proofErr w:type="gramStart"/>
      <w:r w:rsidR="006D1140">
        <w:rPr>
          <w:sz w:val="20"/>
          <w:szCs w:val="20"/>
        </w:rPr>
        <w:t>е</w:t>
      </w:r>
      <w:r w:rsidRPr="005B2C7E">
        <w:rPr>
          <w:sz w:val="20"/>
          <w:szCs w:val="20"/>
        </w:rPr>
        <w:t>(</w:t>
      </w:r>
      <w:proofErr w:type="gramEnd"/>
      <w:r w:rsidRPr="005B2C7E">
        <w:rPr>
          <w:sz w:val="20"/>
          <w:szCs w:val="20"/>
        </w:rPr>
        <w:t>утверждена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5B2C7E">
        <w:rPr>
          <w:sz w:val="20"/>
          <w:szCs w:val="20"/>
        </w:rPr>
        <w:t>межпредметные</w:t>
      </w:r>
      <w:bookmarkStart w:id="0" w:name="_GoBack"/>
      <w:bookmarkEnd w:id="0"/>
      <w:proofErr w:type="spellEnd"/>
      <w:r w:rsidRPr="005B2C7E">
        <w:rPr>
          <w:sz w:val="20"/>
          <w:szCs w:val="20"/>
        </w:rPr>
        <w:t xml:space="preserve"> связи.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Учебно-методический комплекс</w:t>
      </w:r>
    </w:p>
    <w:tbl>
      <w:tblPr>
        <w:tblW w:w="1029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6"/>
        <w:gridCol w:w="7938"/>
      </w:tblGrid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Класс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Программа</w:t>
            </w:r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</w:t>
            </w:r>
          </w:p>
        </w:tc>
        <w:tc>
          <w:tcPr>
            <w:tcW w:w="7938" w:type="dxa"/>
          </w:tcPr>
          <w:p w:rsidR="006D1140" w:rsidRPr="006D1140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Физическая культура А.П. Матвеев</w:t>
            </w:r>
            <w:proofErr w:type="gramStart"/>
            <w:r>
              <w:rPr>
                <w:rFonts w:asci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5 лицейский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6</w:t>
            </w:r>
          </w:p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лицейский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</w:t>
            </w:r>
          </w:p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лицейский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8-е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9-е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10-е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  <w:tr w:rsidR="006D1140" w:rsidRPr="005B2C7E" w:rsidTr="006D1140">
        <w:tc>
          <w:tcPr>
            <w:tcW w:w="2356" w:type="dxa"/>
          </w:tcPr>
          <w:p w:rsidR="006D1140" w:rsidRPr="005B2C7E" w:rsidRDefault="006D114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11-е</w:t>
            </w:r>
          </w:p>
        </w:tc>
        <w:tc>
          <w:tcPr>
            <w:tcW w:w="7938" w:type="dxa"/>
          </w:tcPr>
          <w:p w:rsidR="006D1140" w:rsidRPr="005B2C7E" w:rsidRDefault="006D1140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Физическая культура А.П. Матвеев. 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cs="Times New Roman"/>
                <w:sz w:val="20"/>
                <w:szCs w:val="20"/>
              </w:rPr>
              <w:t>Комплексная программа физического воспитания учащихся</w:t>
            </w:r>
            <w:r w:rsidRPr="006D1140"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В.И. Ляха, А.Л.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Зданевича</w:t>
            </w:r>
            <w:proofErr w:type="spellEnd"/>
          </w:p>
        </w:tc>
      </w:tr>
    </w:tbl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Место предмета в учебном плане.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sz w:val="20"/>
          <w:szCs w:val="20"/>
        </w:rPr>
      </w:pPr>
      <w:r w:rsidRPr="005B2C7E">
        <w:rPr>
          <w:sz w:val="20"/>
          <w:szCs w:val="20"/>
        </w:rPr>
        <w:t>В Федеральном базисном учебном пл</w:t>
      </w:r>
      <w:r w:rsidR="006D1140">
        <w:rPr>
          <w:sz w:val="20"/>
          <w:szCs w:val="20"/>
        </w:rPr>
        <w:t>ане предусматривает выделение 108</w:t>
      </w:r>
      <w:r w:rsidRPr="005B2C7E">
        <w:rPr>
          <w:sz w:val="20"/>
          <w:szCs w:val="20"/>
        </w:rPr>
        <w:t xml:space="preserve"> часов на изучение курса </w:t>
      </w:r>
      <w:r w:rsidR="006D1140">
        <w:rPr>
          <w:sz w:val="20"/>
          <w:szCs w:val="20"/>
        </w:rPr>
        <w:t>«Физическая культура» в 1,2,3 и 4 классе (2 час в неделю), в 5по 11 классах (3</w:t>
      </w:r>
      <w:r w:rsidRPr="005B2C7E">
        <w:rPr>
          <w:sz w:val="20"/>
          <w:szCs w:val="20"/>
        </w:rPr>
        <w:t xml:space="preserve"> часа в неделю).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833" w:firstLine="0"/>
        <w:jc w:val="left"/>
        <w:rPr>
          <w:sz w:val="20"/>
          <w:szCs w:val="20"/>
        </w:rPr>
      </w:pPr>
      <w:r w:rsidRPr="005B2C7E">
        <w:rPr>
          <w:sz w:val="20"/>
          <w:szCs w:val="20"/>
        </w:rPr>
        <w:t>Рабочие программы предусматривают разные формы контроля.</w:t>
      </w:r>
    </w:p>
    <w:p w:rsidR="005D2502" w:rsidRPr="005B2C7E" w:rsidRDefault="005D2502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5B2C7E">
        <w:rPr>
          <w:sz w:val="20"/>
          <w:szCs w:val="20"/>
          <w:shd w:val="clear" w:color="auto" w:fill="FFFFFF"/>
        </w:rPr>
        <w:t xml:space="preserve">В рабочих программах учителем определёны личностные, предметные и </w:t>
      </w:r>
      <w:proofErr w:type="spellStart"/>
      <w:r w:rsidRPr="005B2C7E">
        <w:rPr>
          <w:sz w:val="20"/>
          <w:szCs w:val="20"/>
          <w:shd w:val="clear" w:color="auto" w:fill="FFFFFF"/>
        </w:rPr>
        <w:t>метапредметные</w:t>
      </w:r>
      <w:proofErr w:type="spellEnd"/>
      <w:r w:rsidRPr="005B2C7E">
        <w:rPr>
          <w:sz w:val="20"/>
          <w:szCs w:val="20"/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5D2502" w:rsidRPr="005B2C7E" w:rsidRDefault="005D2502" w:rsidP="000A1E53">
      <w:pPr>
        <w:spacing w:after="0" w:line="240" w:lineRule="auto"/>
        <w:ind w:firstLine="567"/>
        <w:rPr>
          <w:rFonts w:ascii="Times New Roman" w:cs="Times New Roman"/>
          <w:sz w:val="20"/>
          <w:szCs w:val="20"/>
        </w:rPr>
      </w:pPr>
    </w:p>
    <w:sectPr w:rsidR="005D2502" w:rsidRPr="005B2C7E" w:rsidSect="005B2C7E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49"/>
    <w:rsid w:val="00035F97"/>
    <w:rsid w:val="000A092C"/>
    <w:rsid w:val="000A1E53"/>
    <w:rsid w:val="00321C0F"/>
    <w:rsid w:val="003426EF"/>
    <w:rsid w:val="00344434"/>
    <w:rsid w:val="0042595A"/>
    <w:rsid w:val="005B2C7E"/>
    <w:rsid w:val="005D2502"/>
    <w:rsid w:val="006D1140"/>
    <w:rsid w:val="006F2418"/>
    <w:rsid w:val="009C112A"/>
    <w:rsid w:val="009F7749"/>
    <w:rsid w:val="00B3465D"/>
    <w:rsid w:val="00C81D2B"/>
    <w:rsid w:val="00C87379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9"/>
    <w:pPr>
      <w:spacing w:after="200" w:line="360" w:lineRule="auto"/>
      <w:jc w:val="both"/>
    </w:pPr>
    <w:rPr>
      <w:rFonts w:ascii="TimesNewRomanPSMT" w:eastAsia="TimesNewRomanPSMT" w:hAnsi="Times New Roman" w:cs="TimesNewRomanPSMT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cs="Times New Roman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112A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9F774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a"/>
    <w:uiPriority w:val="99"/>
    <w:rsid w:val="009F7749"/>
    <w:pPr>
      <w:widowControl w:val="0"/>
      <w:shd w:val="clear" w:color="auto" w:fill="FFFFFF"/>
      <w:spacing w:after="0" w:line="240" w:lineRule="atLeast"/>
      <w:ind w:hanging="500"/>
      <w:jc w:val="left"/>
    </w:pPr>
    <w:rPr>
      <w:rFonts w:ascii="Times New Roman" w:eastAsia="Times New Roman" w:cs="Times New Roman"/>
      <w:color w:val="000000"/>
      <w:spacing w:val="1"/>
      <w:lang w:eastAsia="ru-RU"/>
    </w:rPr>
  </w:style>
  <w:style w:type="table" w:styleId="a4">
    <w:name w:val="Table Grid"/>
    <w:basedOn w:val="a1"/>
    <w:uiPriority w:val="99"/>
    <w:rsid w:val="00C87379"/>
    <w:pPr>
      <w:jc w:val="both"/>
    </w:pPr>
    <w:rPr>
      <w:rFonts w:ascii="TimesNewRomanPSMT" w:eastAsia="TimesNewRomanPSMT" w:hAnsi="Times New Roman" w:cs="TimesNewRomanPSMT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873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73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C87379"/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semiHidden/>
    <w:rsid w:val="00321C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21C0F"/>
    <w:rPr>
      <w:rFonts w:ascii="TimesNewRomanPSMT" w:eastAsia="TimesNewRomanPSMT" w:cs="TimesNewRoman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Учительская</cp:lastModifiedBy>
  <cp:revision>8</cp:revision>
  <cp:lastPrinted>2016-10-18T10:38:00Z</cp:lastPrinted>
  <dcterms:created xsi:type="dcterms:W3CDTF">2016-10-18T05:32:00Z</dcterms:created>
  <dcterms:modified xsi:type="dcterms:W3CDTF">2016-10-21T07:30:00Z</dcterms:modified>
</cp:coreProperties>
</file>