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F" w:rsidRDefault="000E6FE1" w:rsidP="00DC0D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35108" cy="6138334"/>
            <wp:effectExtent l="19050" t="0" r="8292" b="0"/>
            <wp:docPr id="2" name="Рисунок 1" descr="E:\2016-10-21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43" cy="613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AA" w:rsidRPr="00F65545" w:rsidRDefault="008F3AAA" w:rsidP="00DC0D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45">
        <w:rPr>
          <w:rFonts w:ascii="Times New Roman" w:hAnsi="Times New Roman" w:cs="Times New Roman"/>
          <w:b/>
          <w:sz w:val="24"/>
          <w:szCs w:val="24"/>
        </w:rPr>
        <w:lastRenderedPageBreak/>
        <w:t>Учебная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по истории 6</w:t>
      </w:r>
      <w:r w:rsidRPr="00F6554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3AAA" w:rsidRPr="00F65545" w:rsidRDefault="008F3AAA" w:rsidP="008F3AA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3AAA" w:rsidRPr="00F65545" w:rsidRDefault="008F3AAA" w:rsidP="008F3A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545">
        <w:rPr>
          <w:rFonts w:ascii="Times New Roman" w:hAnsi="Times New Roman" w:cs="Times New Roman"/>
          <w:sz w:val="24"/>
          <w:szCs w:val="24"/>
        </w:rPr>
        <w:t xml:space="preserve">Рабочая программа МОУ «Средняя общеобразовательная школа № 6» по истории разработана на основе авторской программы А. А. Данилова, Л. Г. </w:t>
      </w:r>
      <w:proofErr w:type="spellStart"/>
      <w:r w:rsidRPr="00F6554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F65545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учреждений, Федерального компонента государственного стандарта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  <w:proofErr w:type="gramEnd"/>
    </w:p>
    <w:p w:rsidR="008F3AAA" w:rsidRPr="00F65545" w:rsidRDefault="008F3AAA" w:rsidP="008F3AAA">
      <w:pPr>
        <w:jc w:val="both"/>
        <w:rPr>
          <w:rFonts w:ascii="Times New Roman" w:hAnsi="Times New Roman" w:cs="Times New Roman"/>
          <w:sz w:val="24"/>
          <w:szCs w:val="24"/>
        </w:rPr>
      </w:pPr>
      <w:r w:rsidRPr="00F65545">
        <w:rPr>
          <w:rFonts w:ascii="Times New Roman" w:hAnsi="Times New Roman" w:cs="Times New Roman"/>
          <w:sz w:val="24"/>
          <w:szCs w:val="24"/>
        </w:rPr>
        <w:t xml:space="preserve">Данная программа способствует формированию у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545">
        <w:rPr>
          <w:rFonts w:ascii="Times New Roman" w:hAnsi="Times New Roman" w:cs="Times New Roman"/>
          <w:sz w:val="24"/>
          <w:szCs w:val="24"/>
        </w:rPr>
        <w:t xml:space="preserve"> представления о мире как о целостной системе, все элементы которой взаимосвязаны и взаимообусловлены, самоопределению в обществе, выработке у обучающихся умения различать причинно-следственные связи, перспективы общественного развития через взгляд в историческое прошлое собственной страны и всего мира</w:t>
      </w:r>
    </w:p>
    <w:p w:rsidR="008F3AAA" w:rsidRPr="00F65545" w:rsidRDefault="008F3AAA" w:rsidP="008F3AAA">
      <w:pPr>
        <w:jc w:val="both"/>
        <w:rPr>
          <w:rFonts w:ascii="Times New Roman" w:hAnsi="Times New Roman" w:cs="Times New Roman"/>
          <w:sz w:val="24"/>
          <w:szCs w:val="24"/>
        </w:rPr>
      </w:pPr>
      <w:r w:rsidRPr="00F65545">
        <w:rPr>
          <w:rFonts w:ascii="Times New Roman" w:hAnsi="Times New Roman" w:cs="Times New Roman"/>
          <w:sz w:val="24"/>
          <w:szCs w:val="24"/>
        </w:rPr>
        <w:t xml:space="preserve">Изучение данного курса направлено на достижение следующих </w:t>
      </w:r>
      <w:r w:rsidRPr="00F65545">
        <w:rPr>
          <w:rFonts w:ascii="Times New Roman" w:hAnsi="Times New Roman" w:cs="Times New Roman"/>
          <w:b/>
          <w:sz w:val="24"/>
          <w:szCs w:val="24"/>
        </w:rPr>
        <w:t>целей</w:t>
      </w:r>
      <w:r w:rsidRPr="00F65545">
        <w:rPr>
          <w:rFonts w:ascii="Times New Roman" w:hAnsi="Times New Roman" w:cs="Times New Roman"/>
          <w:sz w:val="24"/>
          <w:szCs w:val="24"/>
        </w:rPr>
        <w:t xml:space="preserve">:-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</w:t>
      </w:r>
      <w:proofErr w:type="spellStart"/>
      <w:r w:rsidRPr="00F65545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65545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доктрин;-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процессе;- овладение умениями и навыками поиска, систематизации и комплексного анализа исторической информации;</w:t>
      </w:r>
      <w:proofErr w:type="gramEnd"/>
      <w:r w:rsidRPr="00F655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современности;- формирование у обучающихся культуры безопасной жизнедеятельности.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65545">
        <w:rPr>
          <w:rFonts w:ascii="Times New Roman" w:hAnsi="Times New Roman" w:cs="Times New Roman"/>
          <w:sz w:val="24"/>
          <w:szCs w:val="24"/>
        </w:rPr>
        <w:t xml:space="preserve">Цели обуславливают следующие </w:t>
      </w:r>
      <w:r w:rsidRPr="00F655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65545">
        <w:rPr>
          <w:rFonts w:ascii="Times New Roman" w:hAnsi="Times New Roman" w:cs="Times New Roman"/>
          <w:sz w:val="24"/>
          <w:szCs w:val="24"/>
        </w:rPr>
        <w:t xml:space="preserve">:-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5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мету</w:t>
      </w:r>
      <w:proofErr w:type="gramEnd"/>
      <w:r w:rsidRPr="00F65545">
        <w:rPr>
          <w:rFonts w:ascii="Times New Roman" w:hAnsi="Times New Roman" w:cs="Times New Roman"/>
          <w:sz w:val="24"/>
          <w:szCs w:val="24"/>
        </w:rPr>
        <w:t xml:space="preserve"> и роли России во всемирно-историческом процессе;- </w:t>
      </w:r>
      <w:proofErr w:type="gramStart"/>
      <w:r w:rsidRPr="00F65545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  <w:r w:rsidRPr="00F65545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65545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F655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54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65545">
        <w:rPr>
          <w:rFonts w:ascii="Times New Roman" w:hAnsi="Times New Roman" w:cs="Times New Roman"/>
          <w:sz w:val="24"/>
          <w:szCs w:val="24"/>
        </w:rPr>
        <w:t xml:space="preserve"> обществе;- формирование компетентности обу</w:t>
      </w:r>
      <w:r>
        <w:rPr>
          <w:rFonts w:ascii="Times New Roman" w:hAnsi="Times New Roman" w:cs="Times New Roman"/>
          <w:sz w:val="24"/>
          <w:szCs w:val="24"/>
        </w:rPr>
        <w:t>чающихся в области безопасности</w:t>
      </w:r>
    </w:p>
    <w:p w:rsidR="008F3AAA" w:rsidRPr="00F65545" w:rsidRDefault="008F3AAA" w:rsidP="008F3AAA">
      <w:pPr>
        <w:rPr>
          <w:rFonts w:ascii="Times New Roman" w:hAnsi="Times New Roman" w:cs="Times New Roman"/>
          <w:b/>
          <w:sz w:val="28"/>
          <w:szCs w:val="28"/>
        </w:rPr>
      </w:pPr>
      <w:r w:rsidRPr="005564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276" w:type="dxa"/>
        <w:tblLayout w:type="fixed"/>
        <w:tblLook w:val="01E0"/>
      </w:tblPr>
      <w:tblGrid>
        <w:gridCol w:w="680"/>
        <w:gridCol w:w="8642"/>
        <w:gridCol w:w="4394"/>
        <w:gridCol w:w="1560"/>
      </w:tblGrid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b/>
              </w:rPr>
            </w:pPr>
            <w:r w:rsidRPr="005564CD">
              <w:rPr>
                <w:b/>
              </w:rPr>
              <w:t>№ урока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center"/>
              <w:rPr>
                <w:b/>
              </w:rPr>
            </w:pPr>
          </w:p>
          <w:p w:rsidR="008F3AAA" w:rsidRPr="005564CD" w:rsidRDefault="008F3AAA" w:rsidP="00583BAE">
            <w:pPr>
              <w:jc w:val="center"/>
              <w:rPr>
                <w:b/>
              </w:rPr>
            </w:pPr>
            <w:r w:rsidRPr="005564CD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center"/>
              <w:rPr>
                <w:b/>
              </w:rPr>
            </w:pPr>
          </w:p>
          <w:p w:rsidR="008F3AAA" w:rsidRPr="005564CD" w:rsidRDefault="008F3AAA" w:rsidP="00583BAE">
            <w:pPr>
              <w:jc w:val="center"/>
              <w:rPr>
                <w:b/>
              </w:rPr>
            </w:pPr>
            <w:r w:rsidRPr="005564CD">
              <w:rPr>
                <w:b/>
              </w:rPr>
              <w:t>Примечание</w:t>
            </w:r>
          </w:p>
        </w:tc>
        <w:tc>
          <w:tcPr>
            <w:tcW w:w="1560" w:type="dxa"/>
          </w:tcPr>
          <w:p w:rsidR="008F3AAA" w:rsidRDefault="008F3AAA" w:rsidP="00583BAE">
            <w:pPr>
              <w:rPr>
                <w:b/>
              </w:rPr>
            </w:pPr>
          </w:p>
          <w:p w:rsidR="008F3AAA" w:rsidRPr="005564CD" w:rsidRDefault="008F3AAA" w:rsidP="00583BA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Заселение нашей страны. Народы на территории России до сер. </w:t>
            </w:r>
            <w:r w:rsidRPr="005564CD">
              <w:rPr>
                <w:sz w:val="28"/>
                <w:szCs w:val="28"/>
                <w:lang w:val="en-US"/>
              </w:rPr>
              <w:t>I</w:t>
            </w:r>
            <w:r w:rsidRPr="005564CD">
              <w:rPr>
                <w:sz w:val="28"/>
                <w:szCs w:val="28"/>
              </w:rPr>
              <w:t xml:space="preserve"> тыс. до н.э. Города-государства Северного Причерноморья. Скифское царство. Тюркский каганат. Хазарский каганат. Волжская </w:t>
            </w:r>
            <w:proofErr w:type="spellStart"/>
            <w:r w:rsidRPr="005564CD">
              <w:rPr>
                <w:sz w:val="28"/>
                <w:szCs w:val="28"/>
              </w:rPr>
              <w:t>Булгария</w:t>
            </w:r>
            <w:proofErr w:type="spellEnd"/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Основные понятия, периодизация истории Рос</w:t>
            </w:r>
            <w:proofErr w:type="gramStart"/>
            <w:r w:rsidRPr="005564CD">
              <w:rPr>
                <w:sz w:val="28"/>
                <w:szCs w:val="28"/>
              </w:rPr>
              <w:t>.</w:t>
            </w:r>
            <w:proofErr w:type="gramEnd"/>
            <w:r w:rsidRPr="005564CD">
              <w:rPr>
                <w:sz w:val="28"/>
                <w:szCs w:val="28"/>
              </w:rPr>
              <w:t xml:space="preserve"> </w:t>
            </w:r>
            <w:proofErr w:type="gramStart"/>
            <w:r w:rsidRPr="005564CD">
              <w:rPr>
                <w:sz w:val="28"/>
                <w:szCs w:val="28"/>
              </w:rPr>
              <w:t>г</w:t>
            </w:r>
            <w:proofErr w:type="gramEnd"/>
            <w:r w:rsidRPr="005564CD">
              <w:rPr>
                <w:sz w:val="28"/>
                <w:szCs w:val="28"/>
              </w:rPr>
              <w:t>осударства, с. 4-6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15276" w:type="dxa"/>
            <w:gridSpan w:val="4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Тема 1. Восточные славяне (2 часа)</w:t>
            </w: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Восточные славяне: расселение, соседи, занятия,</w:t>
            </w:r>
            <w:r w:rsidRPr="005564CD">
              <w:rPr>
                <w:sz w:val="28"/>
                <w:szCs w:val="28"/>
              </w:rPr>
              <w:t xml:space="preserve"> общественный строй. Древности Тульской земли: первые поселенцы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1, с. 13-14 (документ),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4, 5,6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Соседи восточных славян. Соседская община. Город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2, </w:t>
            </w:r>
            <w:proofErr w:type="spellStart"/>
            <w:r w:rsidRPr="005564CD">
              <w:rPr>
                <w:sz w:val="28"/>
                <w:szCs w:val="28"/>
              </w:rPr>
              <w:t>вопр</w:t>
            </w:r>
            <w:proofErr w:type="spellEnd"/>
            <w:r w:rsidRPr="005564CD">
              <w:rPr>
                <w:sz w:val="28"/>
                <w:szCs w:val="28"/>
              </w:rPr>
              <w:t xml:space="preserve">. и зад. с. 19;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 3,4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13716" w:type="dxa"/>
            <w:gridSpan w:val="3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 xml:space="preserve">Тема 2. Русь в </w:t>
            </w:r>
            <w:r w:rsidRPr="005564CD">
              <w:rPr>
                <w:b/>
                <w:sz w:val="28"/>
                <w:szCs w:val="28"/>
                <w:lang w:val="en-US"/>
              </w:rPr>
              <w:t>I</w:t>
            </w:r>
            <w:r w:rsidRPr="005564CD">
              <w:rPr>
                <w:b/>
                <w:sz w:val="28"/>
                <w:szCs w:val="28"/>
              </w:rPr>
              <w:t xml:space="preserve">Х – первой половине </w:t>
            </w:r>
            <w:proofErr w:type="gramStart"/>
            <w:r w:rsidRPr="005564CD">
              <w:rPr>
                <w:b/>
                <w:sz w:val="28"/>
                <w:szCs w:val="28"/>
              </w:rPr>
              <w:t>Х</w:t>
            </w:r>
            <w:proofErr w:type="gramEnd"/>
            <w:r w:rsidRPr="005564CD">
              <w:rPr>
                <w:b/>
                <w:sz w:val="28"/>
                <w:szCs w:val="28"/>
                <w:lang w:val="en-US"/>
              </w:rPr>
              <w:t>II</w:t>
            </w:r>
            <w:r w:rsidRPr="005564CD">
              <w:rPr>
                <w:b/>
                <w:sz w:val="28"/>
                <w:szCs w:val="28"/>
              </w:rPr>
              <w:t xml:space="preserve"> в. (6 часов)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4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Формирование Древнерусского государства. Новгород и Киев</w:t>
            </w:r>
            <w:r w:rsidRPr="005564CD">
              <w:rPr>
                <w:sz w:val="28"/>
                <w:szCs w:val="28"/>
              </w:rPr>
              <w:t xml:space="preserve"> – центры древнерусской государственности.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3, рассказ об объединении </w:t>
            </w:r>
            <w:proofErr w:type="spellStart"/>
            <w:r w:rsidRPr="005564CD">
              <w:rPr>
                <w:sz w:val="28"/>
                <w:szCs w:val="28"/>
              </w:rPr>
              <w:t>Новг</w:t>
            </w:r>
            <w:proofErr w:type="spellEnd"/>
            <w:r w:rsidRPr="005564CD">
              <w:rPr>
                <w:sz w:val="28"/>
                <w:szCs w:val="28"/>
              </w:rPr>
              <w:t>. и Киева (</w:t>
            </w:r>
            <w:proofErr w:type="spellStart"/>
            <w:r w:rsidRPr="005564CD">
              <w:rPr>
                <w:sz w:val="28"/>
                <w:szCs w:val="28"/>
              </w:rPr>
              <w:t>илл</w:t>
            </w:r>
            <w:proofErr w:type="spellEnd"/>
            <w:r w:rsidRPr="005564CD">
              <w:rPr>
                <w:sz w:val="28"/>
                <w:szCs w:val="28"/>
              </w:rPr>
              <w:t>. с. 26)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Первые русские князья. Образование Древнерусского государства. Рюриковичи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4,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1-4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Князь Владимир. </w:t>
            </w:r>
            <w:r w:rsidRPr="005564CD">
              <w:rPr>
                <w:b/>
                <w:sz w:val="28"/>
                <w:szCs w:val="28"/>
              </w:rPr>
              <w:t>Крещение Руси.</w:t>
            </w:r>
            <w:r w:rsidRPr="005564CD">
              <w:rPr>
                <w:sz w:val="28"/>
                <w:szCs w:val="28"/>
              </w:rPr>
              <w:t xml:space="preserve"> Значение принятия христианства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5, с. 42-43; </w:t>
            </w:r>
            <w:proofErr w:type="spellStart"/>
            <w:r w:rsidRPr="005564CD">
              <w:rPr>
                <w:sz w:val="28"/>
                <w:szCs w:val="28"/>
              </w:rPr>
              <w:t>сообщ</w:t>
            </w:r>
            <w:proofErr w:type="spellEnd"/>
            <w:r w:rsidRPr="005564CD">
              <w:rPr>
                <w:sz w:val="28"/>
                <w:szCs w:val="28"/>
              </w:rPr>
              <w:t xml:space="preserve">.: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1,2,4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Расцвет Древнерусского государства при Ярославе Мудром. </w:t>
            </w:r>
            <w:r w:rsidRPr="005564CD">
              <w:rPr>
                <w:b/>
                <w:sz w:val="28"/>
                <w:szCs w:val="28"/>
              </w:rPr>
              <w:t>«</w:t>
            </w:r>
            <w:proofErr w:type="gramStart"/>
            <w:r w:rsidRPr="005564CD">
              <w:rPr>
                <w:b/>
                <w:sz w:val="28"/>
                <w:szCs w:val="28"/>
              </w:rPr>
              <w:t>Русская</w:t>
            </w:r>
            <w:proofErr w:type="gramEnd"/>
            <w:r w:rsidRPr="005564CD">
              <w:rPr>
                <w:b/>
                <w:sz w:val="28"/>
                <w:szCs w:val="28"/>
              </w:rPr>
              <w:t xml:space="preserve"> Правда».</w:t>
            </w:r>
            <w:r w:rsidRPr="005564CD">
              <w:rPr>
                <w:sz w:val="28"/>
                <w:szCs w:val="28"/>
              </w:rPr>
              <w:t xml:space="preserve"> Княжеские усобицы. Владимир Мономах. Международные связи Древней Руси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6, с. 53-55;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2,5,6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Становление древнерусской культуры: фольклор, письменность, живопись, зодчество. Религиозно-культурное влияние Византии. Откуда есть пошла Тула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7, с. 63;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3-5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9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b/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Быт и культура Древней Руси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8, с. 71-72;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2-5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15276" w:type="dxa"/>
            <w:gridSpan w:val="4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 xml:space="preserve">Тема 2. Русь во второй половине </w:t>
            </w:r>
            <w:proofErr w:type="gramStart"/>
            <w:r w:rsidRPr="005564CD">
              <w:rPr>
                <w:b/>
                <w:sz w:val="28"/>
                <w:szCs w:val="28"/>
              </w:rPr>
              <w:t>Х</w:t>
            </w:r>
            <w:proofErr w:type="gramEnd"/>
            <w:r w:rsidRPr="005564CD">
              <w:rPr>
                <w:b/>
                <w:sz w:val="28"/>
                <w:szCs w:val="28"/>
                <w:lang w:val="en-US"/>
              </w:rPr>
              <w:t>II</w:t>
            </w:r>
            <w:r w:rsidRPr="005564CD">
              <w:rPr>
                <w:b/>
                <w:sz w:val="28"/>
                <w:szCs w:val="28"/>
              </w:rPr>
              <w:t xml:space="preserve"> – Х</w:t>
            </w:r>
            <w:r w:rsidRPr="005564CD">
              <w:rPr>
                <w:b/>
                <w:sz w:val="28"/>
                <w:szCs w:val="28"/>
                <w:lang w:val="en-US"/>
              </w:rPr>
              <w:t>III</w:t>
            </w:r>
            <w:r w:rsidRPr="005564CD">
              <w:rPr>
                <w:b/>
                <w:sz w:val="28"/>
                <w:szCs w:val="28"/>
              </w:rPr>
              <w:t xml:space="preserve"> в. (8 часов)</w:t>
            </w: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10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Начало раздробленности Древнерусского государства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9, с. 83-84; табл.: Последствия </w:t>
            </w:r>
            <w:proofErr w:type="spellStart"/>
            <w:r w:rsidRPr="005564CD">
              <w:rPr>
                <w:sz w:val="28"/>
                <w:szCs w:val="28"/>
              </w:rPr>
              <w:t>раздр</w:t>
            </w:r>
            <w:proofErr w:type="spellEnd"/>
            <w:r w:rsidRPr="005564CD">
              <w:rPr>
                <w:sz w:val="28"/>
                <w:szCs w:val="28"/>
              </w:rPr>
              <w:t xml:space="preserve">.; 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11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Владимиро-Суздальское княжество. Новгородская боярская республика</w:t>
            </w:r>
            <w:r w:rsidRPr="005564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§ 10-11, с. 84-90; зад. 2,3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12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Раздробленность Древнерусского государства. </w:t>
            </w:r>
            <w:r w:rsidRPr="005564CD">
              <w:rPr>
                <w:b/>
                <w:sz w:val="28"/>
                <w:szCs w:val="28"/>
              </w:rPr>
              <w:t>Галицко-Волынское княжество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10-11,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13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Повторительно-обобщающий урок на тему: «Киевская Русь»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14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Нашествие с Востока. Борьба против внешней агрессии в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III</w:t>
            </w:r>
            <w:r w:rsidRPr="005564CD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12, с. 104-106;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2-5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15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Борьба Руси с западными завоевателями.</w:t>
            </w:r>
            <w:r w:rsidRPr="005564CD">
              <w:rPr>
                <w:sz w:val="28"/>
                <w:szCs w:val="28"/>
              </w:rPr>
              <w:t xml:space="preserve"> Александр Невский. Невская битва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13, с. 113-114;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2,3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16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Русь и Золотая Орда.</w:t>
            </w:r>
            <w:r w:rsidRPr="005564CD">
              <w:rPr>
                <w:sz w:val="28"/>
                <w:szCs w:val="28"/>
              </w:rPr>
              <w:t xml:space="preserve"> Монгольское завоевание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14; в. с. 20;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17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Русские земли в составе Великого княжества Литовского – «другая Русь». Великое княжество Литовское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15, с. 127;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1,3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18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Своеобразие художественных традиций в русских землях и княжествах в период культурного подъема в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II</w:t>
            </w:r>
            <w:r w:rsidRPr="005564CD">
              <w:rPr>
                <w:sz w:val="28"/>
                <w:szCs w:val="28"/>
              </w:rPr>
              <w:t xml:space="preserve"> – начале Х</w:t>
            </w:r>
            <w:r w:rsidRPr="005564CD">
              <w:rPr>
                <w:sz w:val="28"/>
                <w:szCs w:val="28"/>
                <w:lang w:val="en-US"/>
              </w:rPr>
              <w:t>III</w:t>
            </w:r>
            <w:r w:rsidRPr="005564CD">
              <w:rPr>
                <w:sz w:val="28"/>
                <w:szCs w:val="28"/>
              </w:rPr>
              <w:t xml:space="preserve"> вв. Монгольское завоевание и русская культура. Родной край в древности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16, с. 136-138; </w:t>
            </w:r>
            <w:proofErr w:type="spellStart"/>
            <w:r w:rsidRPr="005564CD">
              <w:rPr>
                <w:sz w:val="28"/>
                <w:szCs w:val="28"/>
              </w:rPr>
              <w:t>р</w:t>
            </w:r>
            <w:proofErr w:type="spellEnd"/>
            <w:r w:rsidRPr="005564CD">
              <w:rPr>
                <w:sz w:val="28"/>
                <w:szCs w:val="28"/>
              </w:rPr>
              <w:t xml:space="preserve">/т: зад. 2, 4,5; </w:t>
            </w:r>
            <w:proofErr w:type="spellStart"/>
            <w:r w:rsidRPr="005564CD">
              <w:rPr>
                <w:sz w:val="28"/>
                <w:szCs w:val="28"/>
              </w:rPr>
              <w:t>подг</w:t>
            </w:r>
            <w:proofErr w:type="spellEnd"/>
            <w:r w:rsidRPr="005564CD">
              <w:rPr>
                <w:sz w:val="28"/>
                <w:szCs w:val="28"/>
              </w:rPr>
              <w:t xml:space="preserve">. к </w:t>
            </w:r>
            <w:proofErr w:type="gramStart"/>
            <w:r w:rsidRPr="005564CD">
              <w:rPr>
                <w:sz w:val="28"/>
                <w:szCs w:val="28"/>
              </w:rPr>
              <w:t>к</w:t>
            </w:r>
            <w:proofErr w:type="gramEnd"/>
            <w:r w:rsidRPr="005564CD">
              <w:rPr>
                <w:sz w:val="28"/>
                <w:szCs w:val="28"/>
              </w:rPr>
              <w:t>/</w:t>
            </w:r>
            <w:proofErr w:type="spellStart"/>
            <w:r w:rsidRPr="005564CD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19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Повторительно-обобщающий урок на тему: «Удельная Русь (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II</w:t>
            </w:r>
            <w:r w:rsidRPr="005564CD">
              <w:rPr>
                <w:sz w:val="28"/>
                <w:szCs w:val="28"/>
              </w:rPr>
              <w:t>-Х</w:t>
            </w:r>
            <w:r w:rsidRPr="005564CD">
              <w:rPr>
                <w:sz w:val="28"/>
                <w:szCs w:val="28"/>
                <w:lang w:val="en-US"/>
              </w:rPr>
              <w:t>III</w:t>
            </w:r>
            <w:r w:rsidRPr="005564CD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15276" w:type="dxa"/>
            <w:gridSpan w:val="4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Тема 3. Образование единого русского государства (8 часов)</w:t>
            </w: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20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Начало объединения русских земель. Усиление Московского княжества. Формы землевладения и хозяйства. Иван </w:t>
            </w:r>
            <w:proofErr w:type="spellStart"/>
            <w:r w:rsidRPr="005564CD">
              <w:rPr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17, Дм. Донской, Радонежский;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1-5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21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 xml:space="preserve">Москва – центр борьбы с ордынским владычеством. Куликовская битва. </w:t>
            </w:r>
            <w:r w:rsidRPr="005564CD">
              <w:rPr>
                <w:sz w:val="28"/>
                <w:szCs w:val="28"/>
              </w:rPr>
              <w:t xml:space="preserve">Дмитрий Донской. Роль церкви в общественной жизни Руси. Сергий Радонежский 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18, с. 155-156;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2,3,5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4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22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proofErr w:type="gramStart"/>
            <w:r w:rsidRPr="005564CD">
              <w:rPr>
                <w:b/>
                <w:sz w:val="28"/>
                <w:szCs w:val="28"/>
              </w:rPr>
              <w:t>Р</w:t>
            </w:r>
            <w:proofErr w:type="gramEnd"/>
            <w:r w:rsidRPr="005564CD">
              <w:rPr>
                <w:b/>
                <w:sz w:val="28"/>
                <w:szCs w:val="28"/>
              </w:rPr>
              <w:t>/К:</w:t>
            </w:r>
            <w:r w:rsidRPr="005564CD">
              <w:rPr>
                <w:sz w:val="28"/>
                <w:szCs w:val="28"/>
              </w:rPr>
              <w:t xml:space="preserve"> Поле русской славы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Индивид</w:t>
            </w:r>
            <w:proofErr w:type="gramStart"/>
            <w:r w:rsidRPr="005564CD">
              <w:rPr>
                <w:sz w:val="28"/>
                <w:szCs w:val="28"/>
              </w:rPr>
              <w:t>.</w:t>
            </w:r>
            <w:proofErr w:type="gramEnd"/>
            <w:r w:rsidRPr="005564CD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с</w:t>
            </w:r>
            <w:proofErr w:type="gramEnd"/>
            <w:r w:rsidRPr="005564CD">
              <w:rPr>
                <w:sz w:val="28"/>
                <w:szCs w:val="28"/>
              </w:rPr>
              <w:t>ообщ</w:t>
            </w:r>
            <w:proofErr w:type="spellEnd"/>
            <w:r w:rsidRPr="005564CD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4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23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Московское княжество и его соседи в конце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 xml:space="preserve"> – середине Х</w:t>
            </w:r>
            <w:r w:rsidRPr="005564CD">
              <w:rPr>
                <w:sz w:val="28"/>
                <w:szCs w:val="28"/>
                <w:lang w:val="en-US"/>
              </w:rPr>
              <w:t>V</w:t>
            </w:r>
            <w:r w:rsidRPr="005564CD">
              <w:rPr>
                <w:sz w:val="28"/>
                <w:szCs w:val="28"/>
              </w:rPr>
              <w:t xml:space="preserve">в. Феодальная война </w:t>
            </w:r>
            <w:r w:rsidRPr="005564CD">
              <w:rPr>
                <w:sz w:val="28"/>
                <w:szCs w:val="28"/>
                <w:lang w:val="en-US"/>
              </w:rPr>
              <w:t>II</w:t>
            </w:r>
            <w:r w:rsidRPr="005564CD">
              <w:rPr>
                <w:sz w:val="28"/>
                <w:szCs w:val="28"/>
              </w:rPr>
              <w:t xml:space="preserve"> четверти Х</w:t>
            </w:r>
            <w:proofErr w:type="gramStart"/>
            <w:r w:rsidRPr="005564CD">
              <w:rPr>
                <w:sz w:val="28"/>
                <w:szCs w:val="28"/>
                <w:lang w:val="en-US"/>
              </w:rPr>
              <w:t>V</w:t>
            </w:r>
            <w:proofErr w:type="gramEnd"/>
            <w:r w:rsidRPr="005564CD">
              <w:rPr>
                <w:sz w:val="28"/>
                <w:szCs w:val="28"/>
              </w:rPr>
              <w:t>в.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19, с. 164-166;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 4,5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24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Свержение золотоордынского ига.</w:t>
            </w:r>
            <w:r w:rsidRPr="005564CD">
              <w:rPr>
                <w:sz w:val="28"/>
                <w:szCs w:val="28"/>
              </w:rPr>
              <w:t xml:space="preserve"> </w:t>
            </w:r>
            <w:r w:rsidRPr="005564CD">
              <w:rPr>
                <w:b/>
                <w:sz w:val="28"/>
                <w:szCs w:val="28"/>
              </w:rPr>
              <w:t>Завершение объединения русских земель вокруг Москвы.</w:t>
            </w:r>
            <w:r w:rsidRPr="005564CD">
              <w:rPr>
                <w:sz w:val="28"/>
                <w:szCs w:val="28"/>
              </w:rPr>
              <w:t xml:space="preserve">  Иван </w:t>
            </w:r>
            <w:r w:rsidRPr="005564C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20, с. 173;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1-3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1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lastRenderedPageBreak/>
              <w:t xml:space="preserve">Становление органов власти.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5564CD">
                <w:rPr>
                  <w:b/>
                  <w:sz w:val="28"/>
                  <w:szCs w:val="28"/>
                </w:rPr>
                <w:t>1497 г</w:t>
              </w:r>
            </w:smartTag>
            <w:r w:rsidRPr="005564CD">
              <w:rPr>
                <w:b/>
                <w:sz w:val="28"/>
                <w:szCs w:val="28"/>
              </w:rPr>
              <w:t>.</w:t>
            </w:r>
            <w:r w:rsidRPr="005564CD">
              <w:rPr>
                <w:sz w:val="28"/>
                <w:szCs w:val="28"/>
              </w:rPr>
              <w:t xml:space="preserve"> Местничество. Сто </w:t>
            </w:r>
            <w:r w:rsidRPr="005564CD">
              <w:rPr>
                <w:sz w:val="28"/>
                <w:szCs w:val="28"/>
              </w:rPr>
              <w:lastRenderedPageBreak/>
              <w:t xml:space="preserve">лет неизвестности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lastRenderedPageBreak/>
              <w:t xml:space="preserve">§ 21, с. 181;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2,3,5,6.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79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26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Церковь и государство в конце Х</w:t>
            </w:r>
            <w:r w:rsidRPr="005564CD">
              <w:rPr>
                <w:sz w:val="28"/>
                <w:szCs w:val="28"/>
                <w:lang w:val="en-US"/>
              </w:rPr>
              <w:t>V</w:t>
            </w:r>
            <w:r w:rsidRPr="005564CD">
              <w:rPr>
                <w:sz w:val="28"/>
                <w:szCs w:val="28"/>
              </w:rPr>
              <w:t xml:space="preserve"> – начале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в. Теория «Москва – Третий Рим»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22, с. 191-192;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2-4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666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27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Повторительно-обобщающий урок на тему: «Московское государство в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 xml:space="preserve"> – начале Х</w:t>
            </w:r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341"/>
        </w:trPr>
        <w:tc>
          <w:tcPr>
            <w:tcW w:w="15276" w:type="dxa"/>
            <w:gridSpan w:val="4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 xml:space="preserve">Тема 4. Московское государство в </w:t>
            </w:r>
            <w:proofErr w:type="gramStart"/>
            <w:r w:rsidRPr="005564CD">
              <w:rPr>
                <w:b/>
                <w:sz w:val="28"/>
                <w:szCs w:val="28"/>
              </w:rPr>
              <w:t>Х</w:t>
            </w:r>
            <w:proofErr w:type="gramEnd"/>
            <w:r w:rsidRPr="005564CD">
              <w:rPr>
                <w:b/>
                <w:sz w:val="28"/>
                <w:szCs w:val="28"/>
                <w:lang w:val="en-US"/>
              </w:rPr>
              <w:t>VI</w:t>
            </w:r>
            <w:r w:rsidRPr="005564CD">
              <w:rPr>
                <w:b/>
                <w:sz w:val="28"/>
                <w:szCs w:val="28"/>
              </w:rPr>
              <w:t xml:space="preserve"> в. (5 часов)</w:t>
            </w:r>
          </w:p>
        </w:tc>
      </w:tr>
      <w:tr w:rsidR="008F3AAA" w:rsidRPr="005564CD" w:rsidTr="00583BAE">
        <w:trPr>
          <w:trHeight w:val="144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28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Начало правления Ивана </w:t>
            </w:r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 xml:space="preserve">. </w:t>
            </w:r>
            <w:r w:rsidRPr="005564CD">
              <w:rPr>
                <w:b/>
                <w:sz w:val="28"/>
                <w:szCs w:val="28"/>
              </w:rPr>
              <w:t xml:space="preserve">Реформы Избранной Рады 50-х гг. </w:t>
            </w:r>
            <w:proofErr w:type="gramStart"/>
            <w:r w:rsidRPr="005564CD">
              <w:rPr>
                <w:b/>
                <w:sz w:val="28"/>
                <w:szCs w:val="28"/>
              </w:rPr>
              <w:t>Х</w:t>
            </w:r>
            <w:proofErr w:type="gramEnd"/>
            <w:r w:rsidRPr="005564CD">
              <w:rPr>
                <w:b/>
                <w:sz w:val="28"/>
                <w:szCs w:val="28"/>
                <w:lang w:val="en-US"/>
              </w:rPr>
              <w:t>VI</w:t>
            </w:r>
            <w:r w:rsidRPr="005564CD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23, с. 200-201;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2,3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849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29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Расширение территории государства (присоединение Казанского и Астраханского ханств, </w:t>
            </w:r>
            <w:r w:rsidRPr="005564CD">
              <w:rPr>
                <w:b/>
                <w:sz w:val="28"/>
                <w:szCs w:val="28"/>
              </w:rPr>
              <w:t xml:space="preserve">Западной Сибири). </w:t>
            </w:r>
            <w:r w:rsidRPr="005564CD">
              <w:rPr>
                <w:sz w:val="28"/>
                <w:szCs w:val="28"/>
              </w:rPr>
              <w:t xml:space="preserve">Казачество. </w:t>
            </w:r>
            <w:r w:rsidRPr="005564CD">
              <w:rPr>
                <w:b/>
                <w:sz w:val="28"/>
                <w:szCs w:val="28"/>
              </w:rPr>
              <w:t>Ливонская война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24, с. 212;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3-5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593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30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>Опричнина.</w:t>
            </w:r>
            <w:r w:rsidRPr="005564CD">
              <w:rPr>
                <w:sz w:val="28"/>
                <w:szCs w:val="28"/>
              </w:rPr>
              <w:t xml:space="preserve"> Итоги опричной политики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25, с. 220-221; </w:t>
            </w:r>
            <w:proofErr w:type="spellStart"/>
            <w:r w:rsidRPr="005564CD">
              <w:rPr>
                <w:sz w:val="28"/>
                <w:szCs w:val="28"/>
              </w:rPr>
              <w:t>сообщ</w:t>
            </w:r>
            <w:proofErr w:type="spellEnd"/>
            <w:r w:rsidRPr="005564C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1-6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666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31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Формирование культуры Российского государства. Летописание 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26, </w:t>
            </w:r>
            <w:proofErr w:type="spellStart"/>
            <w:proofErr w:type="gramStart"/>
            <w:r w:rsidRPr="005564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564CD">
              <w:rPr>
                <w:sz w:val="28"/>
                <w:szCs w:val="28"/>
              </w:rPr>
              <w:t>/т: зад. 3,5,6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758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32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Архитектура и живопись в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>-Х</w:t>
            </w:r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вв. Московский Кремль. Андрей Рублев. Книгопечатание. Иван Федоров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27, с. 243; «Культура Руси в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>-Х</w:t>
            </w:r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841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33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b/>
                <w:sz w:val="28"/>
                <w:szCs w:val="28"/>
              </w:rPr>
              <w:t xml:space="preserve">Быт </w:t>
            </w:r>
            <w:proofErr w:type="gramStart"/>
            <w:r w:rsidRPr="005564CD">
              <w:rPr>
                <w:b/>
                <w:sz w:val="28"/>
                <w:szCs w:val="28"/>
              </w:rPr>
              <w:t>Х</w:t>
            </w:r>
            <w:proofErr w:type="gramEnd"/>
            <w:r w:rsidRPr="005564CD">
              <w:rPr>
                <w:b/>
                <w:sz w:val="28"/>
                <w:szCs w:val="28"/>
                <w:lang w:val="en-US"/>
              </w:rPr>
              <w:t>V</w:t>
            </w:r>
            <w:r w:rsidRPr="005564CD">
              <w:rPr>
                <w:b/>
                <w:sz w:val="28"/>
                <w:szCs w:val="28"/>
              </w:rPr>
              <w:t>-Х</w:t>
            </w:r>
            <w:r w:rsidRPr="005564CD">
              <w:rPr>
                <w:b/>
                <w:sz w:val="28"/>
                <w:szCs w:val="28"/>
                <w:lang w:val="en-US"/>
              </w:rPr>
              <w:t>VI</w:t>
            </w:r>
            <w:r w:rsidRPr="005564CD">
              <w:rPr>
                <w:b/>
                <w:sz w:val="28"/>
                <w:szCs w:val="28"/>
              </w:rPr>
              <w:t xml:space="preserve"> вв.</w:t>
            </w:r>
            <w:r w:rsidRPr="005564CD">
              <w:rPr>
                <w:sz w:val="28"/>
                <w:szCs w:val="28"/>
              </w:rPr>
              <w:t xml:space="preserve"> Жизнь и быт туляков в Х</w:t>
            </w:r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в.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§ 28, рисунок: Житель </w:t>
            </w:r>
            <w:proofErr w:type="spellStart"/>
            <w:r w:rsidRPr="005564CD">
              <w:rPr>
                <w:sz w:val="28"/>
                <w:szCs w:val="28"/>
              </w:rPr>
              <w:t>Моск</w:t>
            </w:r>
            <w:proofErr w:type="gramStart"/>
            <w:r w:rsidRPr="005564CD">
              <w:rPr>
                <w:sz w:val="28"/>
                <w:szCs w:val="28"/>
              </w:rPr>
              <w:t>.г</w:t>
            </w:r>
            <w:proofErr w:type="gramEnd"/>
            <w:r w:rsidRPr="005564CD">
              <w:rPr>
                <w:sz w:val="28"/>
                <w:szCs w:val="28"/>
              </w:rPr>
              <w:t>ос-ва</w:t>
            </w:r>
            <w:proofErr w:type="spellEnd"/>
            <w:r w:rsidRPr="005564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891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34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Повторительно-обобщающий урок на тему: «Московская Русь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IV</w:t>
            </w:r>
            <w:r w:rsidRPr="005564CD">
              <w:rPr>
                <w:sz w:val="28"/>
                <w:szCs w:val="28"/>
              </w:rPr>
              <w:t>-Х</w:t>
            </w:r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5564CD">
              <w:rPr>
                <w:sz w:val="28"/>
                <w:szCs w:val="28"/>
              </w:rPr>
              <w:t>итог</w:t>
            </w:r>
            <w:proofErr w:type="gramStart"/>
            <w:r w:rsidRPr="005564CD">
              <w:rPr>
                <w:sz w:val="28"/>
                <w:szCs w:val="28"/>
              </w:rPr>
              <w:t>.о</w:t>
            </w:r>
            <w:proofErr w:type="gramEnd"/>
            <w:r w:rsidRPr="005564CD">
              <w:rPr>
                <w:sz w:val="28"/>
                <w:szCs w:val="28"/>
              </w:rPr>
              <w:t>бобщению</w:t>
            </w:r>
            <w:proofErr w:type="spellEnd"/>
          </w:p>
        </w:tc>
        <w:tc>
          <w:tcPr>
            <w:tcW w:w="1560" w:type="dxa"/>
          </w:tcPr>
          <w:p w:rsidR="008F3AAA" w:rsidRPr="005564CD" w:rsidRDefault="008F3AAA" w:rsidP="00583BAE">
            <w:pPr>
              <w:jc w:val="both"/>
              <w:rPr>
                <w:sz w:val="28"/>
                <w:szCs w:val="28"/>
              </w:rPr>
            </w:pPr>
          </w:p>
        </w:tc>
      </w:tr>
      <w:tr w:rsidR="008F3AAA" w:rsidRPr="005564CD" w:rsidTr="00583BAE">
        <w:trPr>
          <w:trHeight w:val="681"/>
        </w:trPr>
        <w:tc>
          <w:tcPr>
            <w:tcW w:w="680" w:type="dxa"/>
          </w:tcPr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</w:p>
          <w:p w:rsidR="008F3AAA" w:rsidRPr="005564CD" w:rsidRDefault="008F3AAA" w:rsidP="00583BAE">
            <w:pPr>
              <w:jc w:val="center"/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>35</w:t>
            </w:r>
          </w:p>
        </w:tc>
        <w:tc>
          <w:tcPr>
            <w:tcW w:w="8642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  <w:r w:rsidRPr="005564CD">
              <w:rPr>
                <w:sz w:val="28"/>
                <w:szCs w:val="28"/>
              </w:rPr>
              <w:t xml:space="preserve">Итоговое обобщение: «Родной край с древнейших времен до конца </w:t>
            </w:r>
            <w:proofErr w:type="gramStart"/>
            <w:r w:rsidRPr="005564CD">
              <w:rPr>
                <w:sz w:val="28"/>
                <w:szCs w:val="28"/>
              </w:rPr>
              <w:t>Х</w:t>
            </w:r>
            <w:proofErr w:type="gramEnd"/>
            <w:r w:rsidRPr="005564CD">
              <w:rPr>
                <w:sz w:val="28"/>
                <w:szCs w:val="28"/>
                <w:lang w:val="en-US"/>
              </w:rPr>
              <w:t>VI</w:t>
            </w:r>
            <w:r w:rsidRPr="005564CD">
              <w:rPr>
                <w:sz w:val="28"/>
                <w:szCs w:val="28"/>
              </w:rPr>
              <w:t xml:space="preserve"> в.» </w:t>
            </w:r>
            <w:r w:rsidRPr="005564CD">
              <w:rPr>
                <w:b/>
                <w:sz w:val="28"/>
                <w:szCs w:val="28"/>
              </w:rPr>
              <w:t>(р.к.)</w:t>
            </w:r>
          </w:p>
        </w:tc>
        <w:tc>
          <w:tcPr>
            <w:tcW w:w="4394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3AAA" w:rsidRPr="005564CD" w:rsidRDefault="008F3AAA" w:rsidP="00583BAE">
            <w:pPr>
              <w:rPr>
                <w:sz w:val="28"/>
                <w:szCs w:val="28"/>
              </w:rPr>
            </w:pPr>
          </w:p>
        </w:tc>
      </w:tr>
    </w:tbl>
    <w:p w:rsidR="008F3AAA" w:rsidRPr="005564CD" w:rsidRDefault="008F3AAA" w:rsidP="008F3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AA" w:rsidRDefault="008F3AAA" w:rsidP="008F3AA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AA" w:rsidRDefault="008F3AAA" w:rsidP="008F3AA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AAA" w:rsidSect="00F65545">
      <w:pgSz w:w="16838" w:h="11906" w:orient="landscape"/>
      <w:pgMar w:top="1080" w:right="899" w:bottom="850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AAA"/>
    <w:rsid w:val="000E6FE1"/>
    <w:rsid w:val="001255BC"/>
    <w:rsid w:val="00265C0E"/>
    <w:rsid w:val="00271838"/>
    <w:rsid w:val="005067DF"/>
    <w:rsid w:val="00583DE8"/>
    <w:rsid w:val="0076135A"/>
    <w:rsid w:val="008B3722"/>
    <w:rsid w:val="008F3AAA"/>
    <w:rsid w:val="00D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6724</Characters>
  <Application>Microsoft Office Word</Application>
  <DocSecurity>0</DocSecurity>
  <Lines>56</Lines>
  <Paragraphs>15</Paragraphs>
  <ScaleCrop>false</ScaleCrop>
  <Company>HOME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dcterms:created xsi:type="dcterms:W3CDTF">2016-10-20T13:53:00Z</dcterms:created>
  <dcterms:modified xsi:type="dcterms:W3CDTF">2016-10-22T03:55:00Z</dcterms:modified>
</cp:coreProperties>
</file>